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1E7F30" w14:textId="77777777" w:rsidR="009F278C" w:rsidRDefault="009F278C" w:rsidP="1EB900F5">
      <w:pPr>
        <w:widowControl w:val="0"/>
        <w:autoSpaceDE w:val="0"/>
        <w:autoSpaceDN w:val="0"/>
        <w:adjustRightInd w:val="0"/>
        <w:spacing w:line="240" w:lineRule="auto"/>
        <w:rPr>
          <w:rFonts w:ascii="Calibri" w:hAnsi="Calibri"/>
          <w:b/>
          <w:sz w:val="40"/>
          <w:szCs w:val="35"/>
        </w:rPr>
      </w:pPr>
      <w:r w:rsidRPr="009F278C">
        <w:rPr>
          <w:rFonts w:ascii="Calibri" w:hAnsi="Calibri"/>
          <w:b/>
          <w:sz w:val="40"/>
          <w:szCs w:val="35"/>
        </w:rPr>
        <w:t>Das Salzburg Verkehr Guest Mobility Ticket</w:t>
      </w:r>
    </w:p>
    <w:p w14:paraId="582A5585" w14:textId="77777777" w:rsidR="00735399" w:rsidRPr="009F278C" w:rsidRDefault="00735399" w:rsidP="00735399">
      <w:pPr>
        <w:widowControl w:val="0"/>
        <w:autoSpaceDE w:val="0"/>
        <w:autoSpaceDN w:val="0"/>
        <w:adjustRightInd w:val="0"/>
        <w:spacing w:line="240" w:lineRule="auto"/>
        <w:rPr>
          <w:rFonts w:asciiTheme="majorHAnsi" w:hAnsiTheme="majorHAnsi" w:cstheme="majorHAnsi"/>
          <w:b/>
          <w:i/>
        </w:rPr>
      </w:pPr>
    </w:p>
    <w:p w14:paraId="28C31F4C" w14:textId="6E53FC8A" w:rsidR="009F278C" w:rsidRPr="009F278C" w:rsidRDefault="009F278C" w:rsidP="009F278C">
      <w:pPr>
        <w:spacing w:line="240" w:lineRule="auto"/>
        <w:rPr>
          <w:rFonts w:asciiTheme="majorHAnsi" w:hAnsiTheme="majorHAnsi" w:cstheme="majorHAnsi"/>
          <w:b/>
          <w:i/>
        </w:rPr>
      </w:pPr>
      <w:r w:rsidRPr="009F278C">
        <w:rPr>
          <w:rFonts w:asciiTheme="majorHAnsi" w:hAnsiTheme="majorHAnsi" w:cstheme="majorHAnsi"/>
          <w:b/>
          <w:i/>
        </w:rPr>
        <w:t>Ticket: Nachhaltige Mobilität für alle Gäste</w:t>
      </w:r>
    </w:p>
    <w:p w14:paraId="60946566" w14:textId="77777777" w:rsidR="009F278C" w:rsidRPr="009F278C" w:rsidRDefault="009F278C" w:rsidP="009F278C">
      <w:pPr>
        <w:spacing w:line="240" w:lineRule="auto"/>
        <w:rPr>
          <w:rFonts w:asciiTheme="majorHAnsi" w:hAnsiTheme="majorHAnsi" w:cstheme="majorHAnsi"/>
        </w:rPr>
      </w:pPr>
    </w:p>
    <w:p w14:paraId="3802DC23" w14:textId="77777777" w:rsidR="009F278C" w:rsidRPr="009F278C" w:rsidRDefault="009F278C" w:rsidP="009F278C">
      <w:pPr>
        <w:widowControl w:val="0"/>
        <w:autoSpaceDE w:val="0"/>
        <w:autoSpaceDN w:val="0"/>
        <w:adjustRightInd w:val="0"/>
        <w:spacing w:line="240" w:lineRule="auto"/>
        <w:rPr>
          <w:rFonts w:asciiTheme="majorHAnsi" w:hAnsiTheme="majorHAnsi" w:cstheme="majorBidi"/>
          <w:b/>
          <w:bCs/>
        </w:rPr>
      </w:pPr>
      <w:r w:rsidRPr="009F278C">
        <w:rPr>
          <w:rFonts w:asciiTheme="majorHAnsi" w:hAnsiTheme="majorHAnsi" w:cstheme="majorBidi"/>
          <w:b/>
          <w:bCs/>
        </w:rPr>
        <w:t xml:space="preserve">Ab dem 1. Mai 2025 revolutioniert das Salzburger Land den Tourismus mit dem Guest Mobility Ticket, das Übernachtungsgästen eine einfache und nachhaltige Mobilitätslösung bietet. </w:t>
      </w:r>
    </w:p>
    <w:p w14:paraId="60C3FBA3" w14:textId="23B58710" w:rsidR="009F278C" w:rsidRPr="009F278C" w:rsidRDefault="009F278C" w:rsidP="009F278C">
      <w:pPr>
        <w:spacing w:line="240" w:lineRule="auto"/>
        <w:rPr>
          <w:rFonts w:asciiTheme="majorHAnsi" w:hAnsiTheme="majorHAnsi" w:cstheme="majorHAnsi"/>
        </w:rPr>
      </w:pPr>
      <w:r w:rsidRPr="009F278C">
        <w:rPr>
          <w:rFonts w:asciiTheme="majorHAnsi" w:hAnsiTheme="majorHAnsi" w:cstheme="majorHAnsi"/>
        </w:rPr>
        <w:t>Das Ticket ermöglicht die Nutzung von Stadt- und Regionalbussen, S-Bahnen, Regional- und Fernverkehrszügen sowie de</w:t>
      </w:r>
      <w:r w:rsidR="00C01BC3">
        <w:rPr>
          <w:rFonts w:asciiTheme="majorHAnsi" w:hAnsiTheme="majorHAnsi" w:cstheme="majorHAnsi"/>
        </w:rPr>
        <w:t>n Salzburg Verkehr Shuttles</w:t>
      </w:r>
      <w:r w:rsidRPr="009F278C">
        <w:rPr>
          <w:rFonts w:asciiTheme="majorHAnsi" w:hAnsiTheme="majorHAnsi" w:cstheme="majorHAnsi"/>
        </w:rPr>
        <w:t xml:space="preserve"> während des gesamten Aufenthalts. </w:t>
      </w:r>
    </w:p>
    <w:p w14:paraId="704FBD60" w14:textId="4F349316" w:rsidR="009F278C" w:rsidRPr="009F278C" w:rsidRDefault="009F278C" w:rsidP="009F278C">
      <w:pPr>
        <w:spacing w:line="240" w:lineRule="auto"/>
        <w:rPr>
          <w:rFonts w:asciiTheme="majorHAnsi" w:hAnsiTheme="majorHAnsi" w:cstheme="majorHAnsi"/>
        </w:rPr>
      </w:pPr>
      <w:r w:rsidRPr="009F278C">
        <w:rPr>
          <w:rFonts w:asciiTheme="majorHAnsi" w:hAnsiTheme="majorHAnsi" w:cstheme="majorHAnsi"/>
        </w:rPr>
        <w:t>Die Finanzierung erfolgt über eine geringe Abgabe von 0,50 Euro pro Nacht, die als Mobilitätsbeitrag und Zusatz zur Näch</w:t>
      </w:r>
      <w:r>
        <w:rPr>
          <w:rFonts w:asciiTheme="majorHAnsi" w:hAnsiTheme="majorHAnsi" w:cstheme="majorHAnsi"/>
        </w:rPr>
        <w:t xml:space="preserve">tigungsabgabe verrechnet wird. </w:t>
      </w:r>
      <w:r w:rsidRPr="009F278C">
        <w:rPr>
          <w:rFonts w:asciiTheme="majorHAnsi" w:hAnsiTheme="majorHAnsi" w:cstheme="majorHAnsi"/>
        </w:rPr>
        <w:t>Dieses System gilt zunächst in der Einführungsphase vom 1. Mai 2025 bis 30. April 2027.</w:t>
      </w:r>
    </w:p>
    <w:p w14:paraId="3E20FA3F" w14:textId="77777777" w:rsidR="009F278C" w:rsidRPr="009F278C" w:rsidRDefault="009F278C" w:rsidP="009F278C">
      <w:pPr>
        <w:spacing w:line="240" w:lineRule="auto"/>
        <w:rPr>
          <w:rFonts w:asciiTheme="majorHAnsi" w:hAnsiTheme="majorHAnsi" w:cstheme="majorHAnsi"/>
        </w:rPr>
      </w:pPr>
    </w:p>
    <w:p w14:paraId="122D0BCC" w14:textId="77777777" w:rsidR="009F278C" w:rsidRPr="009F278C" w:rsidRDefault="009F278C" w:rsidP="009F278C">
      <w:pPr>
        <w:spacing w:line="240" w:lineRule="auto"/>
        <w:rPr>
          <w:rFonts w:asciiTheme="majorHAnsi" w:hAnsiTheme="majorHAnsi" w:cstheme="majorHAnsi"/>
          <w:b/>
        </w:rPr>
      </w:pPr>
      <w:r w:rsidRPr="009F278C">
        <w:rPr>
          <w:rFonts w:asciiTheme="majorHAnsi" w:hAnsiTheme="majorHAnsi" w:cstheme="majorHAnsi"/>
          <w:b/>
        </w:rPr>
        <w:t>Einfache Ausstellung und Handhabung</w:t>
      </w:r>
    </w:p>
    <w:p w14:paraId="652A3A78" w14:textId="77777777" w:rsidR="009F278C" w:rsidRPr="009F278C" w:rsidRDefault="009F278C" w:rsidP="009F278C">
      <w:pPr>
        <w:spacing w:line="240" w:lineRule="auto"/>
        <w:rPr>
          <w:rFonts w:asciiTheme="majorHAnsi" w:hAnsiTheme="majorHAnsi" w:cstheme="majorHAnsi"/>
        </w:rPr>
      </w:pPr>
      <w:r w:rsidRPr="009F278C">
        <w:rPr>
          <w:rFonts w:asciiTheme="majorHAnsi" w:hAnsiTheme="majorHAnsi" w:cstheme="majorHAnsi"/>
        </w:rPr>
        <w:t xml:space="preserve">Das Ticket wird direkt beim Check-in in der Unterkunft ausgestellt und ist mit dem Gästemeldewesen verbunden. </w:t>
      </w:r>
    </w:p>
    <w:p w14:paraId="2011F1A0" w14:textId="77777777" w:rsidR="009F278C" w:rsidRPr="009F278C" w:rsidRDefault="009F278C" w:rsidP="009F278C">
      <w:pPr>
        <w:spacing w:line="240" w:lineRule="auto"/>
        <w:rPr>
          <w:rFonts w:asciiTheme="majorHAnsi" w:hAnsiTheme="majorHAnsi" w:cstheme="majorHAnsi"/>
        </w:rPr>
      </w:pPr>
      <w:r w:rsidRPr="009F278C">
        <w:rPr>
          <w:rFonts w:asciiTheme="majorHAnsi" w:hAnsiTheme="majorHAnsi" w:cstheme="majorHAnsi"/>
        </w:rPr>
        <w:t xml:space="preserve">Gäste erhalten es als PDF oder Wallet-Version, ohne zusätzliche Apps installieren zu müssen. </w:t>
      </w:r>
    </w:p>
    <w:p w14:paraId="6B6F4D68" w14:textId="77777777" w:rsidR="009F278C" w:rsidRPr="009F278C" w:rsidRDefault="009F278C" w:rsidP="009F278C">
      <w:pPr>
        <w:spacing w:line="240" w:lineRule="auto"/>
        <w:rPr>
          <w:rFonts w:asciiTheme="majorHAnsi" w:hAnsiTheme="majorHAnsi" w:cstheme="majorHAnsi"/>
        </w:rPr>
      </w:pPr>
      <w:r w:rsidRPr="009F278C">
        <w:rPr>
          <w:rFonts w:asciiTheme="majorHAnsi" w:hAnsiTheme="majorHAnsi" w:cstheme="majorHAnsi"/>
        </w:rPr>
        <w:t>Für Betriebe ohne Hotelsoftware gibt es eine nutzerfreundliche Internetplattform, die ebenfalls mit dem Gästemeldewesen verbunden ist.</w:t>
      </w:r>
    </w:p>
    <w:p w14:paraId="27F97728" w14:textId="77777777" w:rsidR="009F278C" w:rsidRPr="009F278C" w:rsidRDefault="009F278C" w:rsidP="009F278C">
      <w:pPr>
        <w:spacing w:line="240" w:lineRule="auto"/>
        <w:rPr>
          <w:rFonts w:asciiTheme="majorHAnsi" w:hAnsiTheme="majorHAnsi" w:cstheme="majorHAnsi"/>
        </w:rPr>
      </w:pPr>
    </w:p>
    <w:p w14:paraId="15E53360" w14:textId="059E1ECD" w:rsidR="009F278C" w:rsidRPr="009F278C" w:rsidRDefault="009F278C" w:rsidP="009F278C">
      <w:pPr>
        <w:spacing w:line="240" w:lineRule="auto"/>
        <w:rPr>
          <w:rFonts w:asciiTheme="majorHAnsi" w:hAnsiTheme="majorHAnsi" w:cstheme="majorHAnsi"/>
          <w:b/>
        </w:rPr>
      </w:pPr>
      <w:r w:rsidRPr="009F278C">
        <w:rPr>
          <w:rFonts w:asciiTheme="majorHAnsi" w:hAnsiTheme="majorHAnsi" w:cstheme="majorHAnsi"/>
          <w:b/>
        </w:rPr>
        <w:t>Vort</w:t>
      </w:r>
      <w:r>
        <w:rPr>
          <w:rFonts w:asciiTheme="majorHAnsi" w:hAnsiTheme="majorHAnsi" w:cstheme="majorHAnsi"/>
          <w:b/>
        </w:rPr>
        <w:t>eile des Guest Mobility Tickets</w:t>
      </w:r>
    </w:p>
    <w:p w14:paraId="14F0AFF0" w14:textId="0E0F873E" w:rsidR="009F278C" w:rsidRPr="009F278C" w:rsidRDefault="009F278C" w:rsidP="009F278C">
      <w:pPr>
        <w:pStyle w:val="Listenabsatz"/>
        <w:numPr>
          <w:ilvl w:val="0"/>
          <w:numId w:val="3"/>
        </w:numPr>
        <w:spacing w:line="240" w:lineRule="auto"/>
        <w:rPr>
          <w:rFonts w:asciiTheme="majorHAnsi" w:hAnsiTheme="majorHAnsi" w:cstheme="majorHAnsi"/>
        </w:rPr>
      </w:pPr>
      <w:r w:rsidRPr="009F278C">
        <w:rPr>
          <w:rFonts w:asciiTheme="majorHAnsi" w:hAnsiTheme="majorHAnsi" w:cstheme="majorHAnsi"/>
        </w:rPr>
        <w:t>Umweltfreundlich und effizient: Reduktion des Individualverkehrs durch eine flächendeckende Mobilitätslösung im gesamten Salzburger Land.</w:t>
      </w:r>
    </w:p>
    <w:p w14:paraId="709A374B" w14:textId="06D53B80" w:rsidR="009F278C" w:rsidRPr="009F278C" w:rsidRDefault="009F278C" w:rsidP="009F278C">
      <w:pPr>
        <w:pStyle w:val="Listenabsatz"/>
        <w:numPr>
          <w:ilvl w:val="0"/>
          <w:numId w:val="3"/>
        </w:numPr>
        <w:spacing w:line="240" w:lineRule="auto"/>
        <w:rPr>
          <w:rFonts w:asciiTheme="majorHAnsi" w:hAnsiTheme="majorHAnsi" w:cstheme="majorHAnsi"/>
        </w:rPr>
      </w:pPr>
      <w:r w:rsidRPr="009F278C">
        <w:rPr>
          <w:rFonts w:asciiTheme="majorHAnsi" w:hAnsiTheme="majorHAnsi" w:cstheme="majorHAnsi"/>
        </w:rPr>
        <w:t>Mehr Flexibilität für Gäste: Ein Anreiz, das vielfältig</w:t>
      </w:r>
      <w:r>
        <w:rPr>
          <w:rFonts w:asciiTheme="majorHAnsi" w:hAnsiTheme="majorHAnsi" w:cstheme="majorHAnsi"/>
        </w:rPr>
        <w:t xml:space="preserve">e Freizeitangebot der Region zu </w:t>
      </w:r>
      <w:r w:rsidRPr="009F278C">
        <w:rPr>
          <w:rFonts w:asciiTheme="majorHAnsi" w:hAnsiTheme="majorHAnsi" w:cstheme="majorHAnsi"/>
        </w:rPr>
        <w:t>entdecken.</w:t>
      </w:r>
    </w:p>
    <w:p w14:paraId="67481F6C" w14:textId="3F532FF8" w:rsidR="009F278C" w:rsidRPr="009F278C" w:rsidRDefault="009F278C" w:rsidP="009F278C">
      <w:pPr>
        <w:pStyle w:val="Listenabsatz"/>
        <w:numPr>
          <w:ilvl w:val="0"/>
          <w:numId w:val="3"/>
        </w:numPr>
        <w:spacing w:line="240" w:lineRule="auto"/>
        <w:rPr>
          <w:rFonts w:asciiTheme="majorHAnsi" w:hAnsiTheme="majorHAnsi" w:cstheme="majorHAnsi"/>
        </w:rPr>
      </w:pPr>
      <w:r w:rsidRPr="009F278C">
        <w:rPr>
          <w:rFonts w:asciiTheme="majorHAnsi" w:hAnsiTheme="majorHAnsi" w:cstheme="majorHAnsi"/>
        </w:rPr>
        <w:t>Wettbewerbsvorteil für Betriebe: Ein Pluspunkt, der Salzburg als Reiseziel noch attraktiver macht.</w:t>
      </w:r>
    </w:p>
    <w:p w14:paraId="54EA50B8" w14:textId="77777777" w:rsidR="009F278C" w:rsidRPr="009F278C" w:rsidRDefault="009F278C" w:rsidP="009F278C">
      <w:pPr>
        <w:spacing w:line="240" w:lineRule="auto"/>
        <w:rPr>
          <w:rFonts w:asciiTheme="majorHAnsi" w:hAnsiTheme="majorHAnsi" w:cstheme="majorHAnsi"/>
        </w:rPr>
      </w:pPr>
    </w:p>
    <w:p w14:paraId="3C277E8E" w14:textId="77777777" w:rsidR="009F278C" w:rsidRPr="009F278C" w:rsidRDefault="009F278C" w:rsidP="009F278C">
      <w:pPr>
        <w:spacing w:line="240" w:lineRule="auto"/>
        <w:rPr>
          <w:rFonts w:asciiTheme="majorHAnsi" w:hAnsiTheme="majorHAnsi" w:cstheme="majorHAnsi"/>
        </w:rPr>
      </w:pPr>
      <w:r w:rsidRPr="009F278C">
        <w:rPr>
          <w:rFonts w:asciiTheme="majorHAnsi" w:hAnsiTheme="majorHAnsi" w:cstheme="majorHAnsi"/>
        </w:rPr>
        <w:t xml:space="preserve">Mit dem Guest Mobility Ticket setzt Salzburg neue Maßstäbe für einen klimafreundlichen und komfortablen Tourismus. </w:t>
      </w:r>
    </w:p>
    <w:p w14:paraId="7716DC7B" w14:textId="77777777" w:rsidR="009F278C" w:rsidRDefault="009F278C" w:rsidP="001D7AC4">
      <w:pPr>
        <w:spacing w:line="240" w:lineRule="auto"/>
        <w:rPr>
          <w:rFonts w:asciiTheme="majorHAnsi" w:hAnsiTheme="majorHAnsi" w:cstheme="majorHAnsi"/>
        </w:rPr>
      </w:pPr>
    </w:p>
    <w:p w14:paraId="20F59996" w14:textId="5CFF6FD7" w:rsidR="00FB71B0" w:rsidRDefault="009F278C" w:rsidP="001D7AC4">
      <w:pPr>
        <w:spacing w:line="240" w:lineRule="auto"/>
        <w:rPr>
          <w:rStyle w:val="Hyperlink"/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Mehr Informationen zum Salzburg Verkehr Guest Mobility Ticket</w:t>
      </w:r>
      <w:r w:rsidR="00735399" w:rsidRPr="00D90960">
        <w:rPr>
          <w:rFonts w:asciiTheme="majorHAnsi" w:hAnsiTheme="majorHAnsi" w:cstheme="majorHAnsi"/>
        </w:rPr>
        <w:t xml:space="preserve"> unter: </w:t>
      </w:r>
      <w:hyperlink r:id="rId11" w:history="1">
        <w:r w:rsidRPr="000741F5">
          <w:rPr>
            <w:rStyle w:val="Hyperlink"/>
            <w:rFonts w:asciiTheme="majorHAnsi" w:hAnsiTheme="majorHAnsi" w:cstheme="majorHAnsi"/>
          </w:rPr>
          <w:t>www.guestmobilityticket.at</w:t>
        </w:r>
      </w:hyperlink>
    </w:p>
    <w:p w14:paraId="4E7277C0" w14:textId="1868E921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0BC44B71" w14:textId="048EE73A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79493FE2" w14:textId="0A24BA90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3E15EAB9" w14:textId="69DA8ED3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00A629C5" w14:textId="019D1A60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03098403" w14:textId="1F1A095F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44E63509" w14:textId="4E8D6B7E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226196B8" w14:textId="14DFD16F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697258D4" w14:textId="62C69E1F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78ACF4AF" w14:textId="1E33CD38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4454A9B2" w14:textId="7EFEEF05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15249F76" w14:textId="39062319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3B7D3685" w14:textId="4DA16E3F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450F503C" w14:textId="7785F678" w:rsidR="006A4F81" w:rsidRDefault="006A4F81" w:rsidP="001D7AC4">
      <w:pPr>
        <w:spacing w:line="240" w:lineRule="auto"/>
        <w:rPr>
          <w:rStyle w:val="Hyperlink"/>
          <w:rFonts w:asciiTheme="majorHAnsi" w:hAnsiTheme="majorHAnsi" w:cstheme="majorHAnsi"/>
        </w:rPr>
      </w:pPr>
    </w:p>
    <w:p w14:paraId="652121EE" w14:textId="77777777" w:rsidR="006A4F81" w:rsidRDefault="006A4F81" w:rsidP="001D7AC4">
      <w:pPr>
        <w:spacing w:line="240" w:lineRule="auto"/>
        <w:rPr>
          <w:rFonts w:asciiTheme="majorHAnsi" w:hAnsiTheme="majorHAnsi" w:cstheme="majorHAnsi"/>
        </w:rPr>
      </w:pPr>
    </w:p>
    <w:p w14:paraId="72A1E6E6" w14:textId="77777777" w:rsidR="006A4F81" w:rsidRPr="006A4F81" w:rsidRDefault="006A4F81" w:rsidP="006A4F81">
      <w:pPr>
        <w:widowControl w:val="0"/>
        <w:autoSpaceDE w:val="0"/>
        <w:autoSpaceDN w:val="0"/>
        <w:adjustRightInd w:val="0"/>
        <w:spacing w:line="240" w:lineRule="auto"/>
        <w:rPr>
          <w:rFonts w:ascii="Calibri" w:hAnsi="Calibri"/>
          <w:b/>
          <w:sz w:val="40"/>
          <w:szCs w:val="35"/>
        </w:rPr>
      </w:pPr>
      <w:r w:rsidRPr="006A4F81">
        <w:rPr>
          <w:rFonts w:ascii="Calibri" w:hAnsi="Calibri"/>
          <w:b/>
          <w:sz w:val="40"/>
          <w:szCs w:val="35"/>
        </w:rPr>
        <w:lastRenderedPageBreak/>
        <w:t>The Salzburg Verkehr Guest Mobility Ticket</w:t>
      </w:r>
    </w:p>
    <w:p w14:paraId="4823F07A" w14:textId="77777777" w:rsidR="006A4F81" w:rsidRDefault="006A4F81" w:rsidP="006A4F81">
      <w:pPr>
        <w:pStyle w:val="StandardWeb"/>
      </w:pPr>
      <w:r w:rsidRPr="006A4F81">
        <w:rPr>
          <w:rFonts w:asciiTheme="majorHAnsi" w:eastAsiaTheme="minorEastAsia" w:hAnsiTheme="majorHAnsi" w:cstheme="majorHAnsi"/>
          <w:b/>
          <w:i/>
          <w:sz w:val="22"/>
          <w:szCs w:val="22"/>
          <w:lang w:val="de-DE" w:eastAsia="de-DE"/>
        </w:rPr>
        <w:t xml:space="preserve">Ticket: </w:t>
      </w:r>
      <w:proofErr w:type="spellStart"/>
      <w:r w:rsidRPr="006A4F81">
        <w:rPr>
          <w:rFonts w:asciiTheme="majorHAnsi" w:eastAsiaTheme="minorEastAsia" w:hAnsiTheme="majorHAnsi" w:cstheme="majorHAnsi"/>
          <w:b/>
          <w:i/>
          <w:sz w:val="22"/>
          <w:szCs w:val="22"/>
          <w:lang w:val="de-DE" w:eastAsia="de-DE"/>
        </w:rPr>
        <w:t>Sustainable</w:t>
      </w:r>
      <w:proofErr w:type="spellEnd"/>
      <w:r w:rsidRPr="006A4F81">
        <w:rPr>
          <w:rFonts w:asciiTheme="majorHAnsi" w:eastAsiaTheme="minorEastAsia" w:hAnsiTheme="majorHAnsi" w:cstheme="majorHAnsi"/>
          <w:b/>
          <w:i/>
          <w:sz w:val="22"/>
          <w:szCs w:val="22"/>
          <w:lang w:val="de-DE" w:eastAsia="de-DE"/>
        </w:rPr>
        <w:t xml:space="preserve"> Mobility </w:t>
      </w:r>
      <w:proofErr w:type="spellStart"/>
      <w:r w:rsidRPr="006A4F81">
        <w:rPr>
          <w:rFonts w:asciiTheme="majorHAnsi" w:eastAsiaTheme="minorEastAsia" w:hAnsiTheme="majorHAnsi" w:cstheme="majorHAnsi"/>
          <w:b/>
          <w:i/>
          <w:sz w:val="22"/>
          <w:szCs w:val="22"/>
          <w:lang w:val="de-DE" w:eastAsia="de-DE"/>
        </w:rPr>
        <w:t>for</w:t>
      </w:r>
      <w:proofErr w:type="spellEnd"/>
      <w:r w:rsidRPr="006A4F81">
        <w:rPr>
          <w:rFonts w:asciiTheme="majorHAnsi" w:eastAsiaTheme="minorEastAsia" w:hAnsiTheme="majorHAnsi" w:cstheme="majorHAnsi"/>
          <w:b/>
          <w:i/>
          <w:sz w:val="22"/>
          <w:szCs w:val="22"/>
          <w:lang w:val="de-DE" w:eastAsia="de-DE"/>
        </w:rPr>
        <w:t xml:space="preserve"> All Guests</w:t>
      </w:r>
    </w:p>
    <w:p w14:paraId="25CD59F4" w14:textId="77777777" w:rsidR="006A4F81" w:rsidRPr="006A4F81" w:rsidRDefault="006A4F81" w:rsidP="006A4F81">
      <w:pPr>
        <w:pStyle w:val="StandardWeb"/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</w:pP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Starting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from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May 1, 2025, Salzburg will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revolutionize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tourism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with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the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Guest Mobility Ticket,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providing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overnight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guests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with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a simple and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sustainable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mobility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solution</w:t>
      </w:r>
      <w:proofErr w:type="spellEnd"/>
      <w:r w:rsidRPr="006A4F81">
        <w:rPr>
          <w:rFonts w:asciiTheme="majorHAnsi" w:eastAsiaTheme="minorEastAsia" w:hAnsiTheme="majorHAnsi" w:cstheme="majorBidi"/>
          <w:b/>
          <w:bCs/>
          <w:sz w:val="22"/>
          <w:szCs w:val="22"/>
          <w:lang w:val="de-DE" w:eastAsia="de-DE"/>
        </w:rPr>
        <w:t>.</w:t>
      </w:r>
      <w:r>
        <w:t xml:space="preserve"> </w:t>
      </w:r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The ticket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allows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use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of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city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and regional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buses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, S-Bahn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trains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, regional and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long-distance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trains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,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as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well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as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Salzburg Verkehr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shuttles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throughout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entire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stay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. The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funding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is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provided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through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small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fee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of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€0.50 per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night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,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which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will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be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charged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as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mobility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contribution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in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addition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to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overnight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tax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. This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system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will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be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in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effect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during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introductory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phase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from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May 1, 2025,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to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April 30, 2027.</w:t>
      </w:r>
    </w:p>
    <w:p w14:paraId="5200B31E" w14:textId="35554E6C" w:rsidR="006A4F81" w:rsidRDefault="006A4F81" w:rsidP="006A4F81">
      <w:pPr>
        <w:pStyle w:val="StandardWeb"/>
      </w:pPr>
      <w:r w:rsidRPr="006A4F81">
        <w:rPr>
          <w:rFonts w:asciiTheme="majorHAnsi" w:eastAsiaTheme="minorEastAsia" w:hAnsiTheme="majorHAnsi" w:cstheme="majorHAnsi"/>
          <w:b/>
          <w:sz w:val="22"/>
          <w:szCs w:val="22"/>
          <w:lang w:val="de-DE" w:eastAsia="de-DE"/>
        </w:rPr>
        <w:t xml:space="preserve">Simple </w:t>
      </w:r>
      <w:proofErr w:type="spellStart"/>
      <w:r w:rsidRPr="006A4F81">
        <w:rPr>
          <w:rFonts w:asciiTheme="majorHAnsi" w:eastAsiaTheme="minorEastAsia" w:hAnsiTheme="majorHAnsi" w:cstheme="majorHAnsi"/>
          <w:b/>
          <w:sz w:val="22"/>
          <w:szCs w:val="22"/>
          <w:lang w:val="de-DE" w:eastAsia="de-DE"/>
        </w:rPr>
        <w:t>Issuance</w:t>
      </w:r>
      <w:proofErr w:type="spellEnd"/>
      <w:r w:rsidRPr="006A4F81">
        <w:rPr>
          <w:rFonts w:asciiTheme="majorHAnsi" w:eastAsiaTheme="minorEastAsia" w:hAnsiTheme="majorHAnsi" w:cstheme="majorHAnsi"/>
          <w:b/>
          <w:sz w:val="22"/>
          <w:szCs w:val="22"/>
          <w:lang w:val="de-DE" w:eastAsia="de-DE"/>
        </w:rPr>
        <w:t xml:space="preserve"> and Handling</w:t>
      </w:r>
      <w:r>
        <w:br/>
      </w:r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The ticket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is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issued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directly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at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check-in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at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accommodation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and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is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connected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to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guest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registration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system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. Guests will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receive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it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as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 PDF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or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Wallet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version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,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without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needing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to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install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any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additional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apps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.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For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businesses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without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hotel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software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,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there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is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 user-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friendly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online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platform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that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is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also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connected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to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guest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registration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system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.</w:t>
      </w:r>
    </w:p>
    <w:p w14:paraId="7FE458B1" w14:textId="77777777" w:rsidR="006A4F81" w:rsidRPr="006A4F81" w:rsidRDefault="006A4F81" w:rsidP="006A4F81">
      <w:pPr>
        <w:pStyle w:val="StandardWeb"/>
        <w:rPr>
          <w:rFonts w:asciiTheme="majorHAnsi" w:eastAsiaTheme="minorEastAsia" w:hAnsiTheme="majorHAnsi" w:cstheme="majorHAnsi"/>
          <w:b/>
          <w:sz w:val="22"/>
          <w:szCs w:val="22"/>
          <w:lang w:val="de-DE" w:eastAsia="de-DE"/>
        </w:rPr>
      </w:pPr>
      <w:r w:rsidRPr="006A4F81">
        <w:rPr>
          <w:rFonts w:asciiTheme="majorHAnsi" w:eastAsiaTheme="minorEastAsia" w:hAnsiTheme="majorHAnsi" w:cstheme="majorHAnsi"/>
          <w:b/>
          <w:sz w:val="22"/>
          <w:szCs w:val="22"/>
          <w:lang w:val="de-DE" w:eastAsia="de-DE"/>
        </w:rPr>
        <w:t xml:space="preserve">Benefits </w:t>
      </w:r>
      <w:proofErr w:type="spellStart"/>
      <w:r w:rsidRPr="006A4F81">
        <w:rPr>
          <w:rFonts w:asciiTheme="majorHAnsi" w:eastAsiaTheme="minorEastAsia" w:hAnsiTheme="majorHAnsi" w:cstheme="majorHAnsi"/>
          <w:b/>
          <w:sz w:val="22"/>
          <w:szCs w:val="22"/>
          <w:lang w:val="de-DE" w:eastAsia="de-DE"/>
        </w:rPr>
        <w:t>of</w:t>
      </w:r>
      <w:proofErr w:type="spellEnd"/>
      <w:r w:rsidRPr="006A4F81">
        <w:rPr>
          <w:rFonts w:asciiTheme="majorHAnsi" w:eastAsiaTheme="minorEastAsia" w:hAnsiTheme="majorHAnsi" w:cstheme="majorHAnsi"/>
          <w:b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b/>
          <w:sz w:val="22"/>
          <w:szCs w:val="22"/>
          <w:lang w:val="de-DE" w:eastAsia="de-DE"/>
        </w:rPr>
        <w:t>the</w:t>
      </w:r>
      <w:proofErr w:type="spellEnd"/>
      <w:r w:rsidRPr="006A4F81">
        <w:rPr>
          <w:rFonts w:asciiTheme="majorHAnsi" w:eastAsiaTheme="minorEastAsia" w:hAnsiTheme="majorHAnsi" w:cstheme="majorHAnsi"/>
          <w:b/>
          <w:sz w:val="22"/>
          <w:szCs w:val="22"/>
          <w:lang w:val="de-DE" w:eastAsia="de-DE"/>
        </w:rPr>
        <w:t xml:space="preserve"> Guest Mobility Ticket</w:t>
      </w:r>
    </w:p>
    <w:p w14:paraId="762B737C" w14:textId="32997F75" w:rsidR="006A4F81" w:rsidRPr="006A4F81" w:rsidRDefault="006A4F81" w:rsidP="006A4F81">
      <w:pPr>
        <w:pStyle w:val="Listenabsatz"/>
        <w:numPr>
          <w:ilvl w:val="0"/>
          <w:numId w:val="5"/>
        </w:numPr>
        <w:spacing w:line="240" w:lineRule="auto"/>
        <w:rPr>
          <w:rFonts w:asciiTheme="majorHAnsi" w:hAnsiTheme="majorHAnsi" w:cstheme="majorHAnsi"/>
        </w:rPr>
      </w:pPr>
      <w:proofErr w:type="spellStart"/>
      <w:r w:rsidRPr="006A4F81">
        <w:rPr>
          <w:rFonts w:asciiTheme="majorHAnsi" w:hAnsiTheme="majorHAnsi" w:cstheme="majorHAnsi"/>
        </w:rPr>
        <w:t>Environmentally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friendly</w:t>
      </w:r>
      <w:proofErr w:type="spellEnd"/>
      <w:r w:rsidRPr="006A4F81">
        <w:rPr>
          <w:rFonts w:asciiTheme="majorHAnsi" w:hAnsiTheme="majorHAnsi" w:cstheme="majorHAnsi"/>
        </w:rPr>
        <w:t xml:space="preserve"> and </w:t>
      </w:r>
      <w:proofErr w:type="spellStart"/>
      <w:r w:rsidRPr="006A4F81">
        <w:rPr>
          <w:rFonts w:asciiTheme="majorHAnsi" w:hAnsiTheme="majorHAnsi" w:cstheme="majorHAnsi"/>
        </w:rPr>
        <w:t>efficient</w:t>
      </w:r>
      <w:proofErr w:type="spellEnd"/>
      <w:r w:rsidRPr="006A4F81">
        <w:rPr>
          <w:rFonts w:asciiTheme="majorHAnsi" w:hAnsiTheme="majorHAnsi" w:cstheme="majorHAnsi"/>
        </w:rPr>
        <w:t xml:space="preserve">: </w:t>
      </w:r>
      <w:proofErr w:type="spellStart"/>
      <w:r w:rsidRPr="006A4F81">
        <w:rPr>
          <w:rFonts w:asciiTheme="majorHAnsi" w:hAnsiTheme="majorHAnsi" w:cstheme="majorHAnsi"/>
        </w:rPr>
        <w:t>Reduction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of</w:t>
      </w:r>
      <w:proofErr w:type="spellEnd"/>
      <w:r w:rsidRPr="006A4F81">
        <w:rPr>
          <w:rFonts w:asciiTheme="majorHAnsi" w:hAnsiTheme="majorHAnsi" w:cstheme="majorHAnsi"/>
        </w:rPr>
        <w:t xml:space="preserve"> individual </w:t>
      </w:r>
      <w:proofErr w:type="spellStart"/>
      <w:r w:rsidRPr="006A4F81">
        <w:rPr>
          <w:rFonts w:asciiTheme="majorHAnsi" w:hAnsiTheme="majorHAnsi" w:cstheme="majorHAnsi"/>
        </w:rPr>
        <w:t>traffic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through</w:t>
      </w:r>
      <w:proofErr w:type="spellEnd"/>
      <w:r w:rsidRPr="006A4F81">
        <w:rPr>
          <w:rFonts w:asciiTheme="majorHAnsi" w:hAnsiTheme="majorHAnsi" w:cstheme="majorHAnsi"/>
        </w:rPr>
        <w:t xml:space="preserve"> a </w:t>
      </w:r>
      <w:proofErr w:type="spellStart"/>
      <w:r w:rsidRPr="006A4F81">
        <w:rPr>
          <w:rFonts w:asciiTheme="majorHAnsi" w:hAnsiTheme="majorHAnsi" w:cstheme="majorHAnsi"/>
        </w:rPr>
        <w:t>comprehensive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mobility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solution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across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the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entire</w:t>
      </w:r>
      <w:proofErr w:type="spellEnd"/>
      <w:r w:rsidRPr="006A4F81">
        <w:rPr>
          <w:rFonts w:asciiTheme="majorHAnsi" w:hAnsiTheme="majorHAnsi" w:cstheme="majorHAnsi"/>
        </w:rPr>
        <w:t xml:space="preserve"> Salzburg </w:t>
      </w:r>
      <w:proofErr w:type="spellStart"/>
      <w:r w:rsidRPr="006A4F81">
        <w:rPr>
          <w:rFonts w:asciiTheme="majorHAnsi" w:hAnsiTheme="majorHAnsi" w:cstheme="majorHAnsi"/>
        </w:rPr>
        <w:t>region</w:t>
      </w:r>
      <w:proofErr w:type="spellEnd"/>
      <w:r w:rsidRPr="006A4F81">
        <w:rPr>
          <w:rFonts w:asciiTheme="majorHAnsi" w:hAnsiTheme="majorHAnsi" w:cstheme="majorHAnsi"/>
        </w:rPr>
        <w:t>.</w:t>
      </w:r>
    </w:p>
    <w:p w14:paraId="7BFA5F8B" w14:textId="65842EDA" w:rsidR="006A4F81" w:rsidRPr="006A4F81" w:rsidRDefault="006A4F81" w:rsidP="006A4F81">
      <w:pPr>
        <w:pStyle w:val="Listenabsatz"/>
        <w:numPr>
          <w:ilvl w:val="0"/>
          <w:numId w:val="5"/>
        </w:numPr>
        <w:spacing w:line="240" w:lineRule="auto"/>
        <w:rPr>
          <w:rFonts w:asciiTheme="majorHAnsi" w:hAnsiTheme="majorHAnsi" w:cstheme="majorHAnsi"/>
        </w:rPr>
      </w:pPr>
      <w:r w:rsidRPr="006A4F81">
        <w:rPr>
          <w:rFonts w:asciiTheme="majorHAnsi" w:hAnsiTheme="majorHAnsi" w:cstheme="majorHAnsi"/>
        </w:rPr>
        <w:t xml:space="preserve">More </w:t>
      </w:r>
      <w:proofErr w:type="spellStart"/>
      <w:r w:rsidRPr="006A4F81">
        <w:rPr>
          <w:rFonts w:asciiTheme="majorHAnsi" w:hAnsiTheme="majorHAnsi" w:cstheme="majorHAnsi"/>
        </w:rPr>
        <w:t>flexibility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for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guests</w:t>
      </w:r>
      <w:proofErr w:type="spellEnd"/>
      <w:r w:rsidRPr="006A4F81">
        <w:rPr>
          <w:rFonts w:asciiTheme="majorHAnsi" w:hAnsiTheme="majorHAnsi" w:cstheme="majorHAnsi"/>
        </w:rPr>
        <w:t xml:space="preserve">: An </w:t>
      </w:r>
      <w:proofErr w:type="spellStart"/>
      <w:r w:rsidRPr="006A4F81">
        <w:rPr>
          <w:rFonts w:asciiTheme="majorHAnsi" w:hAnsiTheme="majorHAnsi" w:cstheme="majorHAnsi"/>
        </w:rPr>
        <w:t>incentive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to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explore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the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region's</w:t>
      </w:r>
      <w:proofErr w:type="spellEnd"/>
      <w:r w:rsidRPr="006A4F81">
        <w:rPr>
          <w:rFonts w:asciiTheme="majorHAnsi" w:hAnsiTheme="majorHAnsi" w:cstheme="majorHAnsi"/>
        </w:rPr>
        <w:t xml:space="preserve"> diverse </w:t>
      </w:r>
      <w:proofErr w:type="spellStart"/>
      <w:r w:rsidRPr="006A4F81">
        <w:rPr>
          <w:rFonts w:asciiTheme="majorHAnsi" w:hAnsiTheme="majorHAnsi" w:cstheme="majorHAnsi"/>
        </w:rPr>
        <w:t>leisure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offerings</w:t>
      </w:r>
      <w:proofErr w:type="spellEnd"/>
      <w:r w:rsidRPr="006A4F81">
        <w:rPr>
          <w:rFonts w:asciiTheme="majorHAnsi" w:hAnsiTheme="majorHAnsi" w:cstheme="majorHAnsi"/>
        </w:rPr>
        <w:t>.</w:t>
      </w:r>
    </w:p>
    <w:p w14:paraId="4F304F4E" w14:textId="7DA5E053" w:rsidR="006A4F81" w:rsidRDefault="006A4F81" w:rsidP="006A4F81">
      <w:pPr>
        <w:pStyle w:val="Listenabsatz"/>
        <w:numPr>
          <w:ilvl w:val="0"/>
          <w:numId w:val="5"/>
        </w:numPr>
        <w:spacing w:line="240" w:lineRule="auto"/>
        <w:rPr>
          <w:rFonts w:asciiTheme="majorHAnsi" w:hAnsiTheme="majorHAnsi" w:cstheme="majorHAnsi"/>
        </w:rPr>
      </w:pPr>
      <w:proofErr w:type="spellStart"/>
      <w:r w:rsidRPr="006A4F81">
        <w:rPr>
          <w:rFonts w:asciiTheme="majorHAnsi" w:hAnsiTheme="majorHAnsi" w:cstheme="majorHAnsi"/>
        </w:rPr>
        <w:t>Competitive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advantage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for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businesses</w:t>
      </w:r>
      <w:proofErr w:type="spellEnd"/>
      <w:r w:rsidRPr="006A4F81">
        <w:rPr>
          <w:rFonts w:asciiTheme="majorHAnsi" w:hAnsiTheme="majorHAnsi" w:cstheme="majorHAnsi"/>
        </w:rPr>
        <w:t xml:space="preserve">: A plus </w:t>
      </w:r>
      <w:proofErr w:type="spellStart"/>
      <w:r w:rsidRPr="006A4F81">
        <w:rPr>
          <w:rFonts w:asciiTheme="majorHAnsi" w:hAnsiTheme="majorHAnsi" w:cstheme="majorHAnsi"/>
        </w:rPr>
        <w:t>that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makes</w:t>
      </w:r>
      <w:proofErr w:type="spellEnd"/>
      <w:r w:rsidRPr="006A4F81">
        <w:rPr>
          <w:rFonts w:asciiTheme="majorHAnsi" w:hAnsiTheme="majorHAnsi" w:cstheme="majorHAnsi"/>
        </w:rPr>
        <w:t xml:space="preserve"> Salzburg an </w:t>
      </w:r>
      <w:proofErr w:type="spellStart"/>
      <w:r w:rsidRPr="006A4F81">
        <w:rPr>
          <w:rFonts w:asciiTheme="majorHAnsi" w:hAnsiTheme="majorHAnsi" w:cstheme="majorHAnsi"/>
        </w:rPr>
        <w:t>even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more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attractive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travel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destination</w:t>
      </w:r>
      <w:proofErr w:type="spellEnd"/>
      <w:r w:rsidRPr="006A4F81">
        <w:rPr>
          <w:rFonts w:asciiTheme="majorHAnsi" w:hAnsiTheme="majorHAnsi" w:cstheme="majorHAnsi"/>
        </w:rPr>
        <w:t>.</w:t>
      </w:r>
    </w:p>
    <w:p w14:paraId="5F9BC710" w14:textId="77777777" w:rsidR="006A4F81" w:rsidRPr="006A4F81" w:rsidRDefault="006A4F81" w:rsidP="006A4F81">
      <w:pPr>
        <w:pStyle w:val="Listenabsatz"/>
        <w:spacing w:line="240" w:lineRule="auto"/>
        <w:rPr>
          <w:rFonts w:asciiTheme="majorHAnsi" w:hAnsiTheme="majorHAnsi" w:cstheme="majorHAnsi"/>
        </w:rPr>
      </w:pPr>
    </w:p>
    <w:p w14:paraId="0B5F4E43" w14:textId="581DF000" w:rsidR="006A4F81" w:rsidRDefault="006A4F81" w:rsidP="006A4F81">
      <w:pPr>
        <w:spacing w:line="240" w:lineRule="auto"/>
        <w:rPr>
          <w:rFonts w:asciiTheme="majorHAnsi" w:hAnsiTheme="majorHAnsi" w:cstheme="majorHAnsi"/>
        </w:rPr>
      </w:pPr>
      <w:proofErr w:type="spellStart"/>
      <w:r w:rsidRPr="006A4F81">
        <w:rPr>
          <w:rFonts w:asciiTheme="majorHAnsi" w:hAnsiTheme="majorHAnsi" w:cstheme="majorHAnsi"/>
        </w:rPr>
        <w:t>With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the</w:t>
      </w:r>
      <w:proofErr w:type="spellEnd"/>
      <w:r w:rsidRPr="006A4F81">
        <w:rPr>
          <w:rFonts w:asciiTheme="majorHAnsi" w:hAnsiTheme="majorHAnsi" w:cstheme="majorHAnsi"/>
        </w:rPr>
        <w:t xml:space="preserve"> Guest Mobility Ticket, Salzburg </w:t>
      </w:r>
      <w:proofErr w:type="spellStart"/>
      <w:r w:rsidRPr="006A4F81">
        <w:rPr>
          <w:rFonts w:asciiTheme="majorHAnsi" w:hAnsiTheme="majorHAnsi" w:cstheme="majorHAnsi"/>
        </w:rPr>
        <w:t>sets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new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standards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for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climate-friendly</w:t>
      </w:r>
      <w:proofErr w:type="spellEnd"/>
      <w:r w:rsidRPr="006A4F81">
        <w:rPr>
          <w:rFonts w:asciiTheme="majorHAnsi" w:hAnsiTheme="majorHAnsi" w:cstheme="majorHAnsi"/>
        </w:rPr>
        <w:t xml:space="preserve"> and </w:t>
      </w:r>
      <w:proofErr w:type="spellStart"/>
      <w:r w:rsidRPr="006A4F81">
        <w:rPr>
          <w:rFonts w:asciiTheme="majorHAnsi" w:hAnsiTheme="majorHAnsi" w:cstheme="majorHAnsi"/>
        </w:rPr>
        <w:t>comfortable</w:t>
      </w:r>
      <w:proofErr w:type="spellEnd"/>
      <w:r w:rsidRPr="006A4F81">
        <w:rPr>
          <w:rFonts w:asciiTheme="majorHAnsi" w:hAnsiTheme="majorHAnsi" w:cstheme="majorHAnsi"/>
        </w:rPr>
        <w:t xml:space="preserve"> </w:t>
      </w:r>
      <w:proofErr w:type="spellStart"/>
      <w:r w:rsidRPr="006A4F81">
        <w:rPr>
          <w:rFonts w:asciiTheme="majorHAnsi" w:hAnsiTheme="majorHAnsi" w:cstheme="majorHAnsi"/>
        </w:rPr>
        <w:t>tourism</w:t>
      </w:r>
      <w:proofErr w:type="spellEnd"/>
      <w:r w:rsidRPr="006A4F81">
        <w:rPr>
          <w:rFonts w:asciiTheme="majorHAnsi" w:hAnsiTheme="majorHAnsi" w:cstheme="majorHAnsi"/>
        </w:rPr>
        <w:t>.</w:t>
      </w:r>
    </w:p>
    <w:p w14:paraId="0F8D215F" w14:textId="77777777" w:rsidR="006A4F81" w:rsidRPr="006A4F81" w:rsidRDefault="006A4F81" w:rsidP="006A4F81">
      <w:pPr>
        <w:spacing w:line="240" w:lineRule="auto"/>
        <w:rPr>
          <w:rFonts w:asciiTheme="majorHAnsi" w:hAnsiTheme="majorHAnsi" w:cstheme="majorHAnsi"/>
        </w:rPr>
      </w:pPr>
    </w:p>
    <w:p w14:paraId="624A1B88" w14:textId="77777777" w:rsidR="006A4F81" w:rsidRDefault="006A4F81" w:rsidP="006A4F81">
      <w:pPr>
        <w:pStyle w:val="StandardWeb"/>
      </w:pPr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More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information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about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</w:t>
      </w:r>
      <w:proofErr w:type="spellStart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>the</w:t>
      </w:r>
      <w:proofErr w:type="spellEnd"/>
      <w:r w:rsidRPr="006A4F81">
        <w:rPr>
          <w:rFonts w:asciiTheme="majorHAnsi" w:eastAsiaTheme="minorEastAsia" w:hAnsiTheme="majorHAnsi" w:cstheme="majorHAnsi"/>
          <w:sz w:val="22"/>
          <w:szCs w:val="22"/>
          <w:lang w:val="de-DE" w:eastAsia="de-DE"/>
        </w:rPr>
        <w:t xml:space="preserve"> Salzburg Verkehr Guest Mobility Ticket at: </w:t>
      </w:r>
      <w:hyperlink r:id="rId12" w:history="1">
        <w:r>
          <w:rPr>
            <w:rStyle w:val="Hyperlink"/>
          </w:rPr>
          <w:t>www.guestmobilityticket.at</w:t>
        </w:r>
      </w:hyperlink>
    </w:p>
    <w:p w14:paraId="52594267" w14:textId="14206C5E" w:rsidR="00197979" w:rsidRPr="001D7AC4" w:rsidRDefault="00197979" w:rsidP="001D7AC4">
      <w:pPr>
        <w:widowControl w:val="0"/>
        <w:autoSpaceDE w:val="0"/>
        <w:autoSpaceDN w:val="0"/>
        <w:adjustRightInd w:val="0"/>
        <w:spacing w:line="240" w:lineRule="auto"/>
        <w:rPr>
          <w:rFonts w:asciiTheme="majorHAnsi" w:hAnsiTheme="majorHAnsi" w:cs="Helvetica"/>
          <w:sz w:val="18"/>
          <w:szCs w:val="18"/>
        </w:rPr>
      </w:pPr>
    </w:p>
    <w:sectPr w:rsidR="00197979" w:rsidRPr="001D7AC4" w:rsidSect="002617F4">
      <w:headerReference w:type="default" r:id="rId13"/>
      <w:pgSz w:w="11900" w:h="16840"/>
      <w:pgMar w:top="3119" w:right="1418" w:bottom="1134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AF474C" w14:textId="77777777" w:rsidR="00EE7A34" w:rsidRDefault="00EE7A34" w:rsidP="00682B0C">
      <w:pPr>
        <w:spacing w:line="240" w:lineRule="auto"/>
      </w:pPr>
      <w:r>
        <w:separator/>
      </w:r>
    </w:p>
  </w:endnote>
  <w:endnote w:type="continuationSeparator" w:id="0">
    <w:p w14:paraId="165AB41A" w14:textId="77777777" w:rsidR="00EE7A34" w:rsidRDefault="00EE7A34" w:rsidP="00682B0C">
      <w:pPr>
        <w:spacing w:line="240" w:lineRule="auto"/>
      </w:pPr>
      <w:r>
        <w:continuationSeparator/>
      </w:r>
    </w:p>
  </w:endnote>
  <w:endnote w:type="continuationNotice" w:id="1">
    <w:p w14:paraId="3974FDCB" w14:textId="77777777" w:rsidR="00EE7A34" w:rsidRDefault="00EE7A34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Corbe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3DAAB4" w14:textId="77777777" w:rsidR="00EE7A34" w:rsidRDefault="00EE7A34" w:rsidP="00682B0C">
      <w:pPr>
        <w:spacing w:line="240" w:lineRule="auto"/>
      </w:pPr>
      <w:r>
        <w:separator/>
      </w:r>
    </w:p>
  </w:footnote>
  <w:footnote w:type="continuationSeparator" w:id="0">
    <w:p w14:paraId="4DC2A80A" w14:textId="77777777" w:rsidR="00EE7A34" w:rsidRDefault="00EE7A34" w:rsidP="00682B0C">
      <w:pPr>
        <w:spacing w:line="240" w:lineRule="auto"/>
      </w:pPr>
      <w:r>
        <w:continuationSeparator/>
      </w:r>
    </w:p>
  </w:footnote>
  <w:footnote w:type="continuationNotice" w:id="1">
    <w:p w14:paraId="2B525D2D" w14:textId="77777777" w:rsidR="00EE7A34" w:rsidRDefault="00EE7A34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E9C41D" w14:textId="591E5162" w:rsidR="001B7D5C" w:rsidRDefault="009F278C" w:rsidP="009F278C">
    <w:pPr>
      <w:pStyle w:val="Kopfzeile"/>
      <w:jc w:val="right"/>
    </w:pPr>
    <w:r w:rsidRPr="009F278C">
      <w:rPr>
        <w:noProof/>
        <w:lang w:val="de-AT" w:eastAsia="de-AT"/>
      </w:rPr>
      <w:drawing>
        <wp:inline distT="0" distB="0" distL="0" distR="0" wp14:anchorId="33FB667D" wp14:editId="3A98A527">
          <wp:extent cx="2600325" cy="876942"/>
          <wp:effectExtent l="0" t="0" r="0" b="0"/>
          <wp:docPr id="1" name="Grafik 1" descr="T:\Pendler Krone\2024\Pendlerkrone final\Guest Mobility Ticket - Seite 11\SVV_Guest_Mobility_Ticket_Logo_2024_V1_cmy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:\Pendler Krone\2024\Pendlerkrone final\Guest Mobility Ticket - Seite 11\SVV_Guest_Mobility_Ticket_Logo_2024_V1_cmy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35525" cy="8888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C36EF2"/>
    <w:multiLevelType w:val="hybridMultilevel"/>
    <w:tmpl w:val="55D6568A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50771A"/>
    <w:multiLevelType w:val="hybridMultilevel"/>
    <w:tmpl w:val="D1AEB682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74149"/>
    <w:multiLevelType w:val="multilevel"/>
    <w:tmpl w:val="B9E035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A2F69E7"/>
    <w:multiLevelType w:val="hybridMultilevel"/>
    <w:tmpl w:val="44140B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BA4658"/>
    <w:multiLevelType w:val="hybridMultilevel"/>
    <w:tmpl w:val="F2DC728E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0"/>
  <w:hyphenationZone w:val="425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7979"/>
    <w:rsid w:val="000135FF"/>
    <w:rsid w:val="00037163"/>
    <w:rsid w:val="000405FC"/>
    <w:rsid w:val="00082837"/>
    <w:rsid w:val="000B46BD"/>
    <w:rsid w:val="000C6BDC"/>
    <w:rsid w:val="000D1328"/>
    <w:rsid w:val="00115609"/>
    <w:rsid w:val="00122173"/>
    <w:rsid w:val="001449F9"/>
    <w:rsid w:val="00191EAE"/>
    <w:rsid w:val="00195706"/>
    <w:rsid w:val="00197979"/>
    <w:rsid w:val="001B7D5C"/>
    <w:rsid w:val="001C6539"/>
    <w:rsid w:val="001D7AC4"/>
    <w:rsid w:val="001E3012"/>
    <w:rsid w:val="001E3762"/>
    <w:rsid w:val="001E586E"/>
    <w:rsid w:val="001F3FA0"/>
    <w:rsid w:val="00212C7B"/>
    <w:rsid w:val="0022294F"/>
    <w:rsid w:val="00246407"/>
    <w:rsid w:val="002617F4"/>
    <w:rsid w:val="0028446C"/>
    <w:rsid w:val="002A163D"/>
    <w:rsid w:val="00332B5C"/>
    <w:rsid w:val="00336154"/>
    <w:rsid w:val="0036121F"/>
    <w:rsid w:val="003856E4"/>
    <w:rsid w:val="003865D5"/>
    <w:rsid w:val="003A052C"/>
    <w:rsid w:val="003B5C6D"/>
    <w:rsid w:val="003D1F04"/>
    <w:rsid w:val="003F04D9"/>
    <w:rsid w:val="00402247"/>
    <w:rsid w:val="0042197F"/>
    <w:rsid w:val="00471A87"/>
    <w:rsid w:val="00492155"/>
    <w:rsid w:val="004979C3"/>
    <w:rsid w:val="004A0670"/>
    <w:rsid w:val="004A07AC"/>
    <w:rsid w:val="004B0285"/>
    <w:rsid w:val="004B738B"/>
    <w:rsid w:val="004C075A"/>
    <w:rsid w:val="004C2DA7"/>
    <w:rsid w:val="00561BBD"/>
    <w:rsid w:val="0057597E"/>
    <w:rsid w:val="005C175D"/>
    <w:rsid w:val="0060091A"/>
    <w:rsid w:val="00645B2F"/>
    <w:rsid w:val="0066690B"/>
    <w:rsid w:val="006772F4"/>
    <w:rsid w:val="00682B0C"/>
    <w:rsid w:val="00690E28"/>
    <w:rsid w:val="006A4F81"/>
    <w:rsid w:val="006A57A6"/>
    <w:rsid w:val="006B2CFA"/>
    <w:rsid w:val="006B39D5"/>
    <w:rsid w:val="00707435"/>
    <w:rsid w:val="00716E66"/>
    <w:rsid w:val="00735399"/>
    <w:rsid w:val="00771154"/>
    <w:rsid w:val="00787162"/>
    <w:rsid w:val="007A718D"/>
    <w:rsid w:val="007E1D4E"/>
    <w:rsid w:val="007E5939"/>
    <w:rsid w:val="007F1563"/>
    <w:rsid w:val="007F7425"/>
    <w:rsid w:val="00810EFE"/>
    <w:rsid w:val="00812445"/>
    <w:rsid w:val="00822048"/>
    <w:rsid w:val="0086526B"/>
    <w:rsid w:val="008B32E6"/>
    <w:rsid w:val="008C4F24"/>
    <w:rsid w:val="008D11FD"/>
    <w:rsid w:val="008F0183"/>
    <w:rsid w:val="00904E45"/>
    <w:rsid w:val="00937F83"/>
    <w:rsid w:val="009407DA"/>
    <w:rsid w:val="009414DA"/>
    <w:rsid w:val="009467D5"/>
    <w:rsid w:val="009B401E"/>
    <w:rsid w:val="009B478E"/>
    <w:rsid w:val="009B6795"/>
    <w:rsid w:val="009E3A85"/>
    <w:rsid w:val="009F278C"/>
    <w:rsid w:val="00A0106C"/>
    <w:rsid w:val="00A01589"/>
    <w:rsid w:val="00A2055B"/>
    <w:rsid w:val="00A5358C"/>
    <w:rsid w:val="00A61974"/>
    <w:rsid w:val="00AA35E2"/>
    <w:rsid w:val="00AD5C80"/>
    <w:rsid w:val="00AF52E6"/>
    <w:rsid w:val="00B97A3D"/>
    <w:rsid w:val="00BD5FC3"/>
    <w:rsid w:val="00BE3AAC"/>
    <w:rsid w:val="00BF0FAA"/>
    <w:rsid w:val="00BF5B11"/>
    <w:rsid w:val="00C01BC3"/>
    <w:rsid w:val="00C02598"/>
    <w:rsid w:val="00C12B2E"/>
    <w:rsid w:val="00C23DC7"/>
    <w:rsid w:val="00C65FEA"/>
    <w:rsid w:val="00C92F10"/>
    <w:rsid w:val="00CA73FC"/>
    <w:rsid w:val="00CE7C8B"/>
    <w:rsid w:val="00CF0859"/>
    <w:rsid w:val="00D217C9"/>
    <w:rsid w:val="00D555A4"/>
    <w:rsid w:val="00D7261D"/>
    <w:rsid w:val="00D76270"/>
    <w:rsid w:val="00D90960"/>
    <w:rsid w:val="00D911FD"/>
    <w:rsid w:val="00DB3379"/>
    <w:rsid w:val="00DC1574"/>
    <w:rsid w:val="00DC2FC3"/>
    <w:rsid w:val="00DE4A4A"/>
    <w:rsid w:val="00DF5533"/>
    <w:rsid w:val="00E301FC"/>
    <w:rsid w:val="00E333C0"/>
    <w:rsid w:val="00E95138"/>
    <w:rsid w:val="00ED6A19"/>
    <w:rsid w:val="00ED7151"/>
    <w:rsid w:val="00EE7A34"/>
    <w:rsid w:val="00F1591C"/>
    <w:rsid w:val="00F23D0D"/>
    <w:rsid w:val="00F26E7F"/>
    <w:rsid w:val="00F37D40"/>
    <w:rsid w:val="00F40E5D"/>
    <w:rsid w:val="00F520ED"/>
    <w:rsid w:val="00F6434D"/>
    <w:rsid w:val="00F70CCB"/>
    <w:rsid w:val="00F84B28"/>
    <w:rsid w:val="00F9119A"/>
    <w:rsid w:val="00FA40FE"/>
    <w:rsid w:val="00FB71B0"/>
    <w:rsid w:val="00FE2DF1"/>
    <w:rsid w:val="00FE5B5C"/>
    <w:rsid w:val="0A03D18E"/>
    <w:rsid w:val="0DE81995"/>
    <w:rsid w:val="1EB900F5"/>
    <w:rsid w:val="2B558CF3"/>
    <w:rsid w:val="33F00159"/>
    <w:rsid w:val="65FB391A"/>
    <w:rsid w:val="7A2FE4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70F856C7"/>
  <w14:defaultImageDpi w14:val="300"/>
  <w15:docId w15:val="{EEF48390-F45D-436C-92E1-891CEFD6A0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197979"/>
    <w:pPr>
      <w:spacing w:line="240" w:lineRule="exact"/>
    </w:pPr>
    <w:rPr>
      <w:rFonts w:ascii="Myriad Pro" w:hAnsi="Myriad Pro"/>
      <w:sz w:val="22"/>
      <w:szCs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1449F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1A8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1A87"/>
    <w:rPr>
      <w:rFonts w:ascii="Lucida Grande" w:hAnsi="Lucida Grande" w:cs="Lucida Grande"/>
      <w:sz w:val="18"/>
      <w:szCs w:val="18"/>
    </w:rPr>
  </w:style>
  <w:style w:type="paragraph" w:customStyle="1" w:styleId="Empfnger">
    <w:name w:val="Empfänger"/>
    <w:qFormat/>
    <w:rsid w:val="009B478E"/>
    <w:rPr>
      <w:rFonts w:ascii="Calibri" w:hAnsi="Calibri"/>
      <w:sz w:val="22"/>
      <w:szCs w:val="22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1449F9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customStyle="1" w:styleId="Flietext">
    <w:name w:val="Fließtext"/>
    <w:qFormat/>
    <w:rsid w:val="009B478E"/>
    <w:pPr>
      <w:spacing w:after="120"/>
    </w:pPr>
    <w:rPr>
      <w:rFonts w:ascii="Calibri" w:hAnsi="Calibri"/>
      <w:sz w:val="22"/>
      <w:szCs w:val="22"/>
    </w:rPr>
  </w:style>
  <w:style w:type="paragraph" w:customStyle="1" w:styleId="berschrift">
    <w:name w:val="Überschrift"/>
    <w:basedOn w:val="Flietext"/>
    <w:qFormat/>
    <w:rsid w:val="001449F9"/>
    <w:pPr>
      <w:spacing w:after="454" w:line="280" w:lineRule="exact"/>
    </w:pPr>
    <w:rPr>
      <w:b/>
      <w:sz w:val="26"/>
    </w:rPr>
  </w:style>
  <w:style w:type="paragraph" w:styleId="Kopfzeile">
    <w:name w:val="header"/>
    <w:basedOn w:val="Standard"/>
    <w:link w:val="KopfzeileZchn"/>
    <w:uiPriority w:val="99"/>
    <w:unhideWhenUsed/>
    <w:rsid w:val="00682B0C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82B0C"/>
    <w:rPr>
      <w:rFonts w:ascii="Myriad Pro" w:hAnsi="Myriad Pro"/>
      <w:sz w:val="22"/>
      <w:szCs w:val="22"/>
    </w:rPr>
  </w:style>
  <w:style w:type="paragraph" w:styleId="Fuzeile">
    <w:name w:val="footer"/>
    <w:basedOn w:val="Standard"/>
    <w:link w:val="FuzeileZchn"/>
    <w:uiPriority w:val="99"/>
    <w:unhideWhenUsed/>
    <w:rsid w:val="00682B0C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82B0C"/>
    <w:rPr>
      <w:rFonts w:ascii="Myriad Pro" w:hAnsi="Myriad Pro"/>
      <w:sz w:val="22"/>
      <w:szCs w:val="22"/>
    </w:rPr>
  </w:style>
  <w:style w:type="character" w:styleId="Hyperlink">
    <w:name w:val="Hyperlink"/>
    <w:basedOn w:val="Absatz-Standardschriftart"/>
    <w:uiPriority w:val="99"/>
    <w:unhideWhenUsed/>
    <w:rsid w:val="001E586E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1E586E"/>
    <w:pPr>
      <w:ind w:left="720"/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492155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92155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92155"/>
    <w:rPr>
      <w:rFonts w:ascii="Myriad Pro" w:hAnsi="Myriad Pro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92155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92155"/>
    <w:rPr>
      <w:rFonts w:ascii="Myriad Pro" w:hAnsi="Myriad Pro"/>
      <w:b/>
      <w:bCs/>
      <w:sz w:val="20"/>
      <w:szCs w:val="20"/>
    </w:rPr>
  </w:style>
  <w:style w:type="paragraph" w:styleId="NurText">
    <w:name w:val="Plain Text"/>
    <w:basedOn w:val="Standard"/>
    <w:link w:val="NurTextZchn"/>
    <w:uiPriority w:val="99"/>
    <w:semiHidden/>
    <w:unhideWhenUsed/>
    <w:rsid w:val="00CF0859"/>
    <w:pPr>
      <w:spacing w:line="240" w:lineRule="auto"/>
    </w:pPr>
    <w:rPr>
      <w:rFonts w:ascii="Calibri" w:eastAsiaTheme="minorHAnsi" w:hAnsi="Calibri"/>
      <w:szCs w:val="21"/>
      <w:lang w:val="de-AT" w:eastAsia="en-US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CF0859"/>
    <w:rPr>
      <w:rFonts w:ascii="Calibri" w:eastAsiaTheme="minorHAnsi" w:hAnsi="Calibri"/>
      <w:sz w:val="22"/>
      <w:szCs w:val="21"/>
      <w:lang w:val="de-AT" w:eastAsia="en-US"/>
    </w:rPr>
  </w:style>
  <w:style w:type="paragraph" w:styleId="berarbeitung">
    <w:name w:val="Revision"/>
    <w:hidden/>
    <w:uiPriority w:val="99"/>
    <w:semiHidden/>
    <w:rsid w:val="00E301FC"/>
    <w:rPr>
      <w:rFonts w:ascii="Myriad Pro" w:hAnsi="Myriad Pro"/>
      <w:sz w:val="22"/>
      <w:szCs w:val="22"/>
    </w:rPr>
  </w:style>
  <w:style w:type="paragraph" w:styleId="StandardWeb">
    <w:name w:val="Normal (Web)"/>
    <w:basedOn w:val="Standard"/>
    <w:uiPriority w:val="99"/>
    <w:semiHidden/>
    <w:unhideWhenUsed/>
    <w:rsid w:val="006A4F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AT" w:eastAsia="de-A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174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14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://www.guestmobilityticket.at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guestmobilityticket.at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adf5add-f786-4f37-84b5-e88bf3637a96">
      <Terms xmlns="http://schemas.microsoft.com/office/infopath/2007/PartnerControls"/>
    </lcf76f155ced4ddcb4097134ff3c332f>
    <Creatorofthedocuments xmlns="dadf5add-f786-4f37-84b5-e88bf3637a96" xsi:nil="true"/>
    <TaxCatchAll xmlns="7ccb63d1-0b42-4b6f-89db-ac464733937b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F5C45260B3EC046BA8727300BABEAF2" ma:contentTypeVersion="16" ma:contentTypeDescription="Ein neues Dokument erstellen." ma:contentTypeScope="" ma:versionID="861f89fb1c98b2af9431fbb5f07d1a0a">
  <xsd:schema xmlns:xsd="http://www.w3.org/2001/XMLSchema" xmlns:xs="http://www.w3.org/2001/XMLSchema" xmlns:p="http://schemas.microsoft.com/office/2006/metadata/properties" xmlns:ns2="dadf5add-f786-4f37-84b5-e88bf3637a96" xmlns:ns3="7ccb63d1-0b42-4b6f-89db-ac464733937b" targetNamespace="http://schemas.microsoft.com/office/2006/metadata/properties" ma:root="true" ma:fieldsID="d5b47c2deb150d10e7f306a126833d8c" ns2:_="" ns3:_="">
    <xsd:import namespace="dadf5add-f786-4f37-84b5-e88bf3637a96"/>
    <xsd:import namespace="7ccb63d1-0b42-4b6f-89db-ac464733937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  <xsd:element ref="ns2:Creatorofthedocume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df5add-f786-4f37-84b5-e88bf3637a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38890597-b829-483e-a757-f207df3900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Creatorofthedocuments" ma:index="23" nillable="true" ma:displayName="Creator of the documents" ma:format="Dropdown" ma:internalName="Creatorofthedocuments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cb63d1-0b42-4b6f-89db-ac464733937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7f4f83de-86c9-4fa6-94cc-318ae95bc5bc}" ma:internalName="TaxCatchAll" ma:showField="CatchAllData" ma:web="7ccb63d1-0b42-4b6f-89db-ac464733937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8B5F661-8C35-4BAA-9886-41211E8FEC9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58EA8B8-C6E1-4986-BBDB-C42200B86E08}">
  <ds:schemaRefs>
    <ds:schemaRef ds:uri="http://schemas.microsoft.com/office/2006/metadata/properties"/>
    <ds:schemaRef ds:uri="http://schemas.microsoft.com/office/infopath/2007/PartnerControls"/>
    <ds:schemaRef ds:uri="dadf5add-f786-4f37-84b5-e88bf3637a96"/>
    <ds:schemaRef ds:uri="7ccb63d1-0b42-4b6f-89db-ac464733937b"/>
  </ds:schemaRefs>
</ds:datastoreItem>
</file>

<file path=customXml/itemProps3.xml><?xml version="1.0" encoding="utf-8"?>
<ds:datastoreItem xmlns:ds="http://schemas.openxmlformats.org/officeDocument/2006/customXml" ds:itemID="{EC040B31-3F4C-448E-9415-1CB2CB0B9F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df5add-f786-4f37-84b5-e88bf3637a96"/>
    <ds:schemaRef ds:uri="7ccb63d1-0b42-4b6f-89db-ac464733937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4D87771-00AD-4835-8351-1A3410980606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1601d9c2-c7ac-4129-add1-9266ea60063c}" enabled="0" method="" siteId="{1601d9c2-c7ac-4129-add1-9266ea60063c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466</Words>
  <Characters>2943</Characters>
  <Application>Microsoft Office Word</Application>
  <DocSecurity>0</DocSecurity>
  <Lines>24</Lines>
  <Paragraphs>6</Paragraphs>
  <ScaleCrop>false</ScaleCrop>
  <Company/>
  <LinksUpToDate>false</LinksUpToDate>
  <CharactersWithSpaces>3403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Sazburg Verkehr</dc:creator>
  <cp:keywords/>
  <dc:description/>
  <cp:lastModifiedBy>Eva Weiß</cp:lastModifiedBy>
  <cp:revision>7</cp:revision>
  <cp:lastPrinted>2015-06-29T22:23:00Z</cp:lastPrinted>
  <dcterms:created xsi:type="dcterms:W3CDTF">2024-10-14T07:40:00Z</dcterms:created>
  <dcterms:modified xsi:type="dcterms:W3CDTF">2025-01-23T10:54:00Z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0x0101008F5C45260B3EC046BA8727300BABEAF2</vt:lpwstr>
  </property>
  <property fmtid="{D5CDD505-2E9C-101B-9397-08002B2CF9AE}" pid="3" name="MediaServiceImageTags">
    <vt:lpwstr/>
  </property>
</Properties>
</file>