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A5585" w14:textId="110A5170" w:rsidR="00735399" w:rsidRPr="0043160D" w:rsidRDefault="0052781E" w:rsidP="00735399">
      <w:pPr>
        <w:widowControl w:val="0"/>
        <w:autoSpaceDE w:val="0"/>
        <w:autoSpaceDN w:val="0"/>
        <w:adjustRightInd w:val="0"/>
        <w:spacing w:line="240" w:lineRule="auto"/>
        <w:rPr>
          <w:rFonts w:asciiTheme="majorHAnsi" w:hAnsiTheme="majorHAnsi"/>
          <w:b/>
          <w:sz w:val="40"/>
          <w:szCs w:val="35"/>
        </w:rPr>
      </w:pPr>
      <w:r w:rsidRPr="0043160D">
        <w:rPr>
          <w:rFonts w:asciiTheme="majorHAnsi" w:hAnsiTheme="majorHAnsi"/>
          <w:b/>
          <w:sz w:val="40"/>
          <w:szCs w:val="35"/>
        </w:rPr>
        <w:t xml:space="preserve">Eins für alle – Ein Öffi-Ticket für alle Gäste im </w:t>
      </w:r>
      <w:proofErr w:type="spellStart"/>
      <w:r w:rsidRPr="0043160D">
        <w:rPr>
          <w:rFonts w:asciiTheme="majorHAnsi" w:hAnsiTheme="majorHAnsi"/>
          <w:b/>
          <w:sz w:val="40"/>
          <w:szCs w:val="35"/>
        </w:rPr>
        <w:t>SalzburgerLand</w:t>
      </w:r>
      <w:proofErr w:type="spellEnd"/>
      <w:r w:rsidRPr="0043160D">
        <w:rPr>
          <w:rFonts w:asciiTheme="majorHAnsi" w:hAnsiTheme="majorHAnsi"/>
          <w:b/>
          <w:sz w:val="40"/>
          <w:szCs w:val="35"/>
        </w:rPr>
        <w:t>.</w:t>
      </w:r>
    </w:p>
    <w:p w14:paraId="53E2FA8C" w14:textId="77777777" w:rsidR="0052781E" w:rsidRPr="0043160D" w:rsidRDefault="0052781E" w:rsidP="00735399">
      <w:pPr>
        <w:widowControl w:val="0"/>
        <w:autoSpaceDE w:val="0"/>
        <w:autoSpaceDN w:val="0"/>
        <w:adjustRightInd w:val="0"/>
        <w:spacing w:line="240" w:lineRule="auto"/>
        <w:rPr>
          <w:rFonts w:asciiTheme="majorHAnsi" w:hAnsiTheme="majorHAnsi" w:cstheme="majorHAnsi"/>
          <w:b/>
          <w:i/>
        </w:rPr>
      </w:pPr>
    </w:p>
    <w:p w14:paraId="28C31F4C" w14:textId="3FFEA9F7" w:rsidR="009F278C" w:rsidRPr="0043160D" w:rsidRDefault="0052781E" w:rsidP="009F278C">
      <w:pPr>
        <w:spacing w:line="240" w:lineRule="auto"/>
        <w:rPr>
          <w:rFonts w:asciiTheme="majorHAnsi" w:hAnsiTheme="majorHAnsi" w:cstheme="majorHAnsi"/>
          <w:b/>
          <w:i/>
        </w:rPr>
      </w:pPr>
      <w:r w:rsidRPr="0043160D">
        <w:rPr>
          <w:rFonts w:asciiTheme="majorHAnsi" w:hAnsiTheme="majorHAnsi" w:cstheme="majorHAnsi"/>
          <w:b/>
          <w:i/>
        </w:rPr>
        <w:t>Schlagwort</w:t>
      </w:r>
      <w:r w:rsidR="009F278C" w:rsidRPr="0043160D">
        <w:rPr>
          <w:rFonts w:asciiTheme="majorHAnsi" w:hAnsiTheme="majorHAnsi" w:cstheme="majorHAnsi"/>
          <w:b/>
          <w:i/>
        </w:rPr>
        <w:t xml:space="preserve">: </w:t>
      </w:r>
      <w:r w:rsidRPr="0043160D">
        <w:rPr>
          <w:rFonts w:asciiTheme="majorHAnsi" w:hAnsiTheme="majorHAnsi" w:cstheme="majorHAnsi"/>
          <w:b/>
          <w:i/>
        </w:rPr>
        <w:t>Guest Mobility Ticket</w:t>
      </w:r>
    </w:p>
    <w:p w14:paraId="60946566" w14:textId="33452621" w:rsidR="009F278C" w:rsidRPr="0043160D" w:rsidRDefault="009F278C" w:rsidP="009F278C">
      <w:pPr>
        <w:spacing w:line="240" w:lineRule="auto"/>
        <w:rPr>
          <w:rFonts w:asciiTheme="majorHAnsi" w:hAnsiTheme="majorHAnsi" w:cstheme="majorHAnsi"/>
        </w:rPr>
      </w:pPr>
    </w:p>
    <w:p w14:paraId="29F61462" w14:textId="7F9A968C" w:rsidR="0052781E" w:rsidRPr="0043160D" w:rsidRDefault="0052781E" w:rsidP="0052781E">
      <w:pPr>
        <w:spacing w:line="240" w:lineRule="auto"/>
        <w:rPr>
          <w:rFonts w:asciiTheme="majorHAnsi" w:hAnsiTheme="majorHAnsi" w:cstheme="majorHAnsi"/>
        </w:rPr>
      </w:pPr>
      <w:r w:rsidRPr="0043160D">
        <w:rPr>
          <w:rFonts w:asciiTheme="majorHAnsi" w:hAnsiTheme="majorHAnsi" w:cstheme="majorHAnsi"/>
        </w:rPr>
        <w:t xml:space="preserve">Ab 1. Mai 2025 bietet das Salzburger Land Übernachtungsgästen mit dem Guest Mobility Ticket freie Fahrt in allen öffentlichen Verkehrsmitteln – für eine einfache und nachhaltige Mobilität im Urlaub. </w:t>
      </w:r>
    </w:p>
    <w:p w14:paraId="7ED47C27" w14:textId="77777777" w:rsidR="0052781E" w:rsidRPr="0043160D" w:rsidRDefault="0052781E" w:rsidP="009F278C">
      <w:pPr>
        <w:spacing w:line="240" w:lineRule="auto"/>
        <w:rPr>
          <w:rFonts w:asciiTheme="majorHAnsi" w:hAnsiTheme="majorHAnsi" w:cstheme="majorHAnsi"/>
        </w:rPr>
      </w:pPr>
    </w:p>
    <w:p w14:paraId="704FBD60" w14:textId="4F7CC7B6" w:rsidR="009F278C" w:rsidRPr="0043160D" w:rsidRDefault="0043160D" w:rsidP="0043160D">
      <w:pPr>
        <w:spacing w:line="240" w:lineRule="auto"/>
        <w:rPr>
          <w:rFonts w:asciiTheme="majorHAnsi" w:hAnsiTheme="majorHAnsi" w:cstheme="majorHAnsi"/>
        </w:rPr>
      </w:pPr>
      <w:r w:rsidRPr="0043160D">
        <w:rPr>
          <w:rFonts w:asciiTheme="majorHAnsi" w:hAnsiTheme="majorHAnsi" w:cstheme="majorHAnsi"/>
        </w:rPr>
        <w:t xml:space="preserve">Das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xml:space="preserve"> setzt neue Maßstäbe in der Tourismusmobilität: Ab dem 1. Mai 2025 können Gäste dank des Salzburg Verkehr Guest Mobility Tickets den gesamten öffentlichen Verkehr kostenfrei nutzen. Dazu zählen Stadt- und Regionalbusse, S-Bahnen, Regional- und Fernverkehrszüge sowie der Mikro-ÖV im Bundesland Salzburg. </w:t>
      </w:r>
    </w:p>
    <w:p w14:paraId="5B772D09" w14:textId="0DD49744" w:rsidR="0043160D" w:rsidRPr="0043160D" w:rsidRDefault="0043160D" w:rsidP="0043160D">
      <w:pPr>
        <w:spacing w:before="100" w:beforeAutospacing="1" w:after="100" w:afterAutospacing="1" w:line="240" w:lineRule="auto"/>
        <w:rPr>
          <w:rFonts w:asciiTheme="majorHAnsi" w:eastAsia="Times New Roman" w:hAnsiTheme="majorHAnsi" w:cs="Times New Roman"/>
          <w:sz w:val="24"/>
          <w:szCs w:val="24"/>
          <w:lang w:val="de-AT" w:eastAsia="de-AT"/>
        </w:rPr>
      </w:pPr>
      <w:r w:rsidRPr="0043160D">
        <w:rPr>
          <w:rFonts w:asciiTheme="majorHAnsi" w:eastAsia="Times New Roman" w:hAnsiTheme="majorHAnsi" w:cs="Times New Roman"/>
          <w:b/>
          <w:bCs/>
          <w:sz w:val="24"/>
          <w:szCs w:val="24"/>
          <w:lang w:val="de-AT" w:eastAsia="de-AT"/>
        </w:rPr>
        <w:t>Ein Ticket für alle Wege</w:t>
      </w:r>
      <w:r>
        <w:rPr>
          <w:rFonts w:asciiTheme="majorHAnsi" w:eastAsia="Times New Roman" w:hAnsiTheme="majorHAnsi" w:cs="Times New Roman"/>
          <w:sz w:val="24"/>
          <w:szCs w:val="24"/>
          <w:lang w:val="de-AT" w:eastAsia="de-AT"/>
        </w:rPr>
        <w:br/>
      </w:r>
      <w:r w:rsidRPr="0043160D">
        <w:rPr>
          <w:rFonts w:asciiTheme="majorHAnsi" w:hAnsiTheme="majorHAnsi" w:cstheme="majorHAnsi"/>
        </w:rPr>
        <w:t>Das Guest Mobility Ticket ist mit dem digitalen Gästemeldewesen verknüpft und wird bei der Anreise in der Unterkunft ausgestellt. Gäste erhalten es als PDF oder Wallet-Version, ohne eine zusätzliche App installieren zu müssen. Die Finanzierung erfolgt durch einen geringen Mobilitätsbeitrag von 0,50 Euro pro Nacht in der Startphase bzw. 1,10 Euro pro Nacht ab Mai 2027. Dieser Betrag wird als Zusatz zur Ortstaxe verrechnet und direkt für den Ausbau des öffentlichen Verkehrs genutzt.</w:t>
      </w:r>
    </w:p>
    <w:p w14:paraId="2EB662F2" w14:textId="77777777" w:rsidR="0043160D" w:rsidRPr="0043160D" w:rsidRDefault="0043160D" w:rsidP="0043160D">
      <w:pPr>
        <w:pStyle w:val="StandardWeb"/>
        <w:rPr>
          <w:rFonts w:asciiTheme="majorHAnsi" w:hAnsiTheme="majorHAnsi" w:cstheme="majorHAnsi"/>
        </w:rPr>
      </w:pPr>
      <w:r w:rsidRPr="0043160D">
        <w:rPr>
          <w:rFonts w:asciiTheme="majorHAnsi" w:hAnsiTheme="majorHAnsi" w:cstheme="majorHAnsi"/>
          <w:b/>
          <w:bCs/>
        </w:rPr>
        <w:t>Vorteile des Guest Mobility Tickets</w:t>
      </w:r>
    </w:p>
    <w:p w14:paraId="25FEB0DD"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Umweltfreundlich und effizient:</w:t>
      </w:r>
      <w:r w:rsidRPr="0043160D">
        <w:rPr>
          <w:rFonts w:asciiTheme="majorHAnsi" w:hAnsiTheme="majorHAnsi" w:cstheme="majorHAnsi"/>
        </w:rPr>
        <w:t xml:space="preserve"> Reduktion des Individualverkehrs durch eine flächendeckende Mobilitätslösung im gesamten Salzburger Land.</w:t>
      </w:r>
    </w:p>
    <w:p w14:paraId="36D3C4AF"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Nachhaltige Flexibilität für Gäste:</w:t>
      </w:r>
      <w:r w:rsidRPr="0043160D">
        <w:rPr>
          <w:rFonts w:asciiTheme="majorHAnsi" w:hAnsiTheme="majorHAnsi" w:cstheme="majorHAnsi"/>
        </w:rPr>
        <w:t xml:space="preserve"> Ein Anreiz, das vielfältige Freizeitangebot im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xml:space="preserve"> zu erfahren.</w:t>
      </w:r>
    </w:p>
    <w:p w14:paraId="752D4277"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Wettbewerbsvorteil für Betriebe und den Tourismus:</w:t>
      </w:r>
      <w:r w:rsidRPr="0043160D">
        <w:rPr>
          <w:rFonts w:asciiTheme="majorHAnsi" w:hAnsiTheme="majorHAnsi" w:cstheme="majorHAnsi"/>
        </w:rPr>
        <w:t xml:space="preserve"> Ein nachhaltiger Mehrwert, der Salzburg als Reiseziel noch attraktiver macht.</w:t>
      </w:r>
    </w:p>
    <w:p w14:paraId="645BC7B7" w14:textId="2F1819DD" w:rsidR="0043160D" w:rsidRDefault="0043160D" w:rsidP="0043160D">
      <w:pPr>
        <w:pStyle w:val="StandardWeb"/>
        <w:numPr>
          <w:ilvl w:val="0"/>
          <w:numId w:val="6"/>
        </w:numPr>
        <w:rPr>
          <w:rFonts w:asciiTheme="majorHAnsi" w:hAnsiTheme="majorHAnsi" w:cstheme="majorHAnsi"/>
        </w:rPr>
      </w:pPr>
      <w:r w:rsidRPr="0043160D">
        <w:rPr>
          <w:rStyle w:val="Fett"/>
          <w:rFonts w:asciiTheme="majorHAnsi" w:hAnsiTheme="majorHAnsi" w:cstheme="majorHAnsi"/>
        </w:rPr>
        <w:t>Verbesserung der Mobilität für Einheimische:</w:t>
      </w:r>
      <w:r w:rsidRPr="0043160D">
        <w:rPr>
          <w:rFonts w:asciiTheme="majorHAnsi" w:hAnsiTheme="majorHAnsi" w:cstheme="majorHAnsi"/>
        </w:rPr>
        <w:t xml:space="preserve"> Die Einnahmen fließen in den verstärkten Ausbau des öffentlichen Verkehrs. So profitieren die Einheimischen auch von einer besseren Infrastruktur und häufigeren Verbindungen.</w:t>
      </w:r>
    </w:p>
    <w:p w14:paraId="54EA50B8" w14:textId="06D007E2" w:rsidR="009F278C" w:rsidRPr="0043160D" w:rsidRDefault="0043160D" w:rsidP="009F278C">
      <w:pPr>
        <w:spacing w:line="240" w:lineRule="auto"/>
        <w:rPr>
          <w:rFonts w:asciiTheme="majorHAnsi" w:hAnsiTheme="majorHAnsi" w:cstheme="majorHAnsi"/>
        </w:rPr>
      </w:pPr>
      <w:r w:rsidRPr="0043160D">
        <w:rPr>
          <w:rFonts w:asciiTheme="majorHAnsi" w:hAnsiTheme="majorHAnsi" w:cstheme="majorHAnsi"/>
        </w:rPr>
        <w:t xml:space="preserve">Mit dem Guest Mobility Ticket setzt Salzburg neue Maßstäbe für einen klimafreundlichen und komfortablen Tourismus. </w:t>
      </w:r>
    </w:p>
    <w:p w14:paraId="61A46E07" w14:textId="423A7C78" w:rsidR="0043160D" w:rsidRPr="0043160D" w:rsidRDefault="0043160D" w:rsidP="0043160D">
      <w:pPr>
        <w:pStyle w:val="StandardWeb"/>
        <w:rPr>
          <w:rFonts w:asciiTheme="majorHAnsi" w:hAnsiTheme="majorHAnsi" w:cstheme="majorHAnsi"/>
        </w:rPr>
      </w:pPr>
      <w:r w:rsidRPr="0043160D">
        <w:rPr>
          <w:rStyle w:val="Fett"/>
          <w:rFonts w:asciiTheme="majorHAnsi" w:hAnsiTheme="majorHAnsi"/>
        </w:rPr>
        <w:t>Salzburg umweltfreundlich entdecken</w:t>
      </w:r>
      <w:r w:rsidRPr="0043160D">
        <w:rPr>
          <w:rFonts w:asciiTheme="majorHAnsi" w:hAnsiTheme="majorHAnsi"/>
        </w:rPr>
        <w:br/>
        <w:t xml:space="preserve">Ob ein Stadtbummel in Salzburg, eine Wanderung in den </w:t>
      </w:r>
      <w:r w:rsidR="00C75070">
        <w:rPr>
          <w:rFonts w:asciiTheme="majorHAnsi" w:hAnsiTheme="majorHAnsi"/>
        </w:rPr>
        <w:t>Bergen</w:t>
      </w:r>
      <w:r w:rsidRPr="0043160D">
        <w:rPr>
          <w:rFonts w:asciiTheme="majorHAnsi" w:hAnsiTheme="majorHAnsi"/>
        </w:rPr>
        <w:t xml:space="preserve"> oder ein Ausflug zum Wolfgangsee – mit dem Guest Mobility Ticket sind alle Ziele bequem erreichbar. </w:t>
      </w:r>
      <w:r w:rsidRPr="0043160D">
        <w:rPr>
          <w:rFonts w:asciiTheme="majorHAnsi" w:hAnsiTheme="majorHAnsi" w:cstheme="majorHAnsi"/>
        </w:rPr>
        <w:t xml:space="preserve">Dank des Guest Mobility Tickets werden jährlich 16.699,67 Tonnen CO₂, 61.181,96 kg </w:t>
      </w:r>
      <w:proofErr w:type="spellStart"/>
      <w:r w:rsidRPr="0043160D">
        <w:rPr>
          <w:rFonts w:asciiTheme="majorHAnsi" w:hAnsiTheme="majorHAnsi" w:cstheme="majorHAnsi"/>
        </w:rPr>
        <w:t>NOx</w:t>
      </w:r>
      <w:proofErr w:type="spellEnd"/>
      <w:r w:rsidRPr="0043160D">
        <w:rPr>
          <w:rFonts w:asciiTheme="majorHAnsi" w:hAnsiTheme="majorHAnsi" w:cstheme="majorHAnsi"/>
        </w:rPr>
        <w:t xml:space="preserve"> und 902,68 kg Feinstaub eingespart – ein großer Schritt für eine klimafreundliche Zukunft im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xml:space="preserve">. Dies entspricht der jährlichen CO₂-Bindung von rund 1,3 Millionen Bäumen oder der Einsparung von Emissionen, die durch mehr als 110 Millionen Autokilometer entstehen würden. Das Ticket trägt somit nicht nur zur Reduktion der Umweltbelastung bei, </w:t>
      </w:r>
      <w:r w:rsidRPr="0043160D">
        <w:rPr>
          <w:rFonts w:asciiTheme="majorHAnsi" w:hAnsiTheme="majorHAnsi" w:cstheme="majorHAnsi"/>
        </w:rPr>
        <w:lastRenderedPageBreak/>
        <w:t>sondern verbessert auch die Luftqualität und Lebensqualität für Einheimische und Gäste gleichermaßen.</w:t>
      </w:r>
    </w:p>
    <w:p w14:paraId="7716DC7B" w14:textId="58C5D6F1" w:rsidR="009F278C" w:rsidRPr="0043160D" w:rsidRDefault="0043160D" w:rsidP="0043160D">
      <w:pPr>
        <w:pStyle w:val="StandardWeb"/>
        <w:rPr>
          <w:rFonts w:asciiTheme="majorHAnsi" w:hAnsiTheme="majorHAnsi"/>
        </w:rPr>
      </w:pPr>
      <w:r w:rsidRPr="0043160D">
        <w:rPr>
          <w:rFonts w:asciiTheme="majorHAnsi" w:hAnsiTheme="majorHAnsi"/>
        </w:rPr>
        <w:t xml:space="preserve">Das Guest Mobility Ticket macht nachhaltigen Tourismus erlebbar und ist ein echter Gewinn für alle Beteiligten. </w:t>
      </w:r>
    </w:p>
    <w:p w14:paraId="5EAD2822" w14:textId="51FB09DD" w:rsidR="0043160D" w:rsidRDefault="0043160D" w:rsidP="0043160D">
      <w:pPr>
        <w:pStyle w:val="StandardWeb"/>
        <w:rPr>
          <w:rFonts w:asciiTheme="majorHAnsi" w:eastAsiaTheme="minorEastAsia" w:hAnsiTheme="majorHAnsi" w:cstheme="minorBidi"/>
          <w:b/>
          <w:lang w:val="de-DE" w:eastAsia="de-DE"/>
        </w:rPr>
      </w:pPr>
      <w:r w:rsidRPr="0043160D">
        <w:rPr>
          <w:rFonts w:asciiTheme="majorHAnsi" w:eastAsiaTheme="minorEastAsia" w:hAnsiTheme="majorHAnsi" w:cstheme="minorBidi"/>
          <w:b/>
          <w:lang w:val="de-DE" w:eastAsia="de-DE"/>
        </w:rPr>
        <w:t xml:space="preserve">Mehr Informationen zum Salzburg Verkehr Guest Mobility Ticket unter: </w:t>
      </w:r>
      <w:hyperlink r:id="rId11" w:history="1">
        <w:r w:rsidRPr="0043160D">
          <w:rPr>
            <w:rFonts w:asciiTheme="majorHAnsi" w:eastAsiaTheme="minorEastAsia" w:hAnsiTheme="majorHAnsi" w:cstheme="minorBidi"/>
            <w:b/>
            <w:lang w:val="de-DE" w:eastAsia="de-DE"/>
          </w:rPr>
          <w:t>www.guestmobilityticket.at</w:t>
        </w:r>
      </w:hyperlink>
    </w:p>
    <w:p w14:paraId="52594267" w14:textId="14206C5E" w:rsidR="00197979" w:rsidRPr="001D7AC4" w:rsidRDefault="00197979" w:rsidP="001D7AC4">
      <w:pPr>
        <w:widowControl w:val="0"/>
        <w:autoSpaceDE w:val="0"/>
        <w:autoSpaceDN w:val="0"/>
        <w:adjustRightInd w:val="0"/>
        <w:spacing w:line="240" w:lineRule="auto"/>
        <w:rPr>
          <w:rFonts w:asciiTheme="majorHAnsi" w:hAnsiTheme="majorHAnsi" w:cs="Helvetica"/>
          <w:sz w:val="18"/>
          <w:szCs w:val="18"/>
        </w:rPr>
      </w:pPr>
    </w:p>
    <w:sectPr w:rsidR="00197979" w:rsidRPr="001D7AC4" w:rsidSect="002617F4">
      <w:headerReference w:type="default" r:id="rId12"/>
      <w:pgSz w:w="11900" w:h="16840"/>
      <w:pgMar w:top="3119" w:right="1418"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BD07B" w14:textId="77777777" w:rsidR="00863314" w:rsidRDefault="00863314" w:rsidP="00682B0C">
      <w:pPr>
        <w:spacing w:line="240" w:lineRule="auto"/>
      </w:pPr>
      <w:r>
        <w:separator/>
      </w:r>
    </w:p>
  </w:endnote>
  <w:endnote w:type="continuationSeparator" w:id="0">
    <w:p w14:paraId="7C47B472" w14:textId="77777777" w:rsidR="00863314" w:rsidRDefault="00863314" w:rsidP="00682B0C">
      <w:pPr>
        <w:spacing w:line="240" w:lineRule="auto"/>
      </w:pPr>
      <w:r>
        <w:continuationSeparator/>
      </w:r>
    </w:p>
  </w:endnote>
  <w:endnote w:type="continuationNotice" w:id="1">
    <w:p w14:paraId="3D7467BB" w14:textId="77777777" w:rsidR="00863314" w:rsidRDefault="008633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5EC35" w14:textId="77777777" w:rsidR="00863314" w:rsidRDefault="00863314" w:rsidP="00682B0C">
      <w:pPr>
        <w:spacing w:line="240" w:lineRule="auto"/>
      </w:pPr>
      <w:r>
        <w:separator/>
      </w:r>
    </w:p>
  </w:footnote>
  <w:footnote w:type="continuationSeparator" w:id="0">
    <w:p w14:paraId="50A9EB7F" w14:textId="77777777" w:rsidR="00863314" w:rsidRDefault="00863314" w:rsidP="00682B0C">
      <w:pPr>
        <w:spacing w:line="240" w:lineRule="auto"/>
      </w:pPr>
      <w:r>
        <w:continuationSeparator/>
      </w:r>
    </w:p>
  </w:footnote>
  <w:footnote w:type="continuationNotice" w:id="1">
    <w:p w14:paraId="4E15887E" w14:textId="77777777" w:rsidR="00863314" w:rsidRDefault="008633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C41D" w14:textId="591E5162" w:rsidR="001B7D5C" w:rsidRDefault="009F278C" w:rsidP="009F278C">
    <w:pPr>
      <w:pStyle w:val="Kopfzeile"/>
      <w:jc w:val="right"/>
    </w:pPr>
    <w:r w:rsidRPr="009F278C">
      <w:rPr>
        <w:noProof/>
        <w:lang w:val="de-AT" w:eastAsia="de-AT"/>
      </w:rPr>
      <w:drawing>
        <wp:inline distT="0" distB="0" distL="0" distR="0" wp14:anchorId="33FB667D" wp14:editId="3A98A527">
          <wp:extent cx="2600325" cy="876942"/>
          <wp:effectExtent l="0" t="0" r="0" b="0"/>
          <wp:docPr id="1" name="Grafik 1" descr="T:\Pendler Krone\2024\Pendlerkrone final\Guest Mobility Ticket - Seite 11\SVV_Guest_Mobility_Ticket_Logo_2024_V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ndler Krone\2024\Pendlerkrone final\Guest Mobility Ticket - Seite 11\SVV_Guest_Mobility_Ticket_Logo_2024_V1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525" cy="8888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EF2"/>
    <w:multiLevelType w:val="hybridMultilevel"/>
    <w:tmpl w:val="55D656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450771A"/>
    <w:multiLevelType w:val="hybridMultilevel"/>
    <w:tmpl w:val="D1AEB6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ABA12EB"/>
    <w:multiLevelType w:val="hybridMultilevel"/>
    <w:tmpl w:val="F9B63D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1374149"/>
    <w:multiLevelType w:val="multilevel"/>
    <w:tmpl w:val="B9E03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2F69E7"/>
    <w:multiLevelType w:val="hybridMultilevel"/>
    <w:tmpl w:val="44140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BA4658"/>
    <w:multiLevelType w:val="hybridMultilevel"/>
    <w:tmpl w:val="F2DC72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979"/>
    <w:rsid w:val="000135FF"/>
    <w:rsid w:val="00037163"/>
    <w:rsid w:val="000405FC"/>
    <w:rsid w:val="00082837"/>
    <w:rsid w:val="000B46BD"/>
    <w:rsid w:val="000C6BDC"/>
    <w:rsid w:val="000D1328"/>
    <w:rsid w:val="00115609"/>
    <w:rsid w:val="00122173"/>
    <w:rsid w:val="001449F9"/>
    <w:rsid w:val="00191EAE"/>
    <w:rsid w:val="00195706"/>
    <w:rsid w:val="00197979"/>
    <w:rsid w:val="001B7D5C"/>
    <w:rsid w:val="001C6539"/>
    <w:rsid w:val="001D7AC4"/>
    <w:rsid w:val="001E3012"/>
    <w:rsid w:val="001E3762"/>
    <w:rsid w:val="001E586E"/>
    <w:rsid w:val="001F3FA0"/>
    <w:rsid w:val="00212C7B"/>
    <w:rsid w:val="0022294F"/>
    <w:rsid w:val="00246407"/>
    <w:rsid w:val="002617F4"/>
    <w:rsid w:val="0028446C"/>
    <w:rsid w:val="002A163D"/>
    <w:rsid w:val="002B57CB"/>
    <w:rsid w:val="00332B5C"/>
    <w:rsid w:val="00336154"/>
    <w:rsid w:val="0036121F"/>
    <w:rsid w:val="003856E4"/>
    <w:rsid w:val="003865D5"/>
    <w:rsid w:val="003A052C"/>
    <w:rsid w:val="003B5C6D"/>
    <w:rsid w:val="003D1F04"/>
    <w:rsid w:val="003F04D9"/>
    <w:rsid w:val="00402247"/>
    <w:rsid w:val="0042197F"/>
    <w:rsid w:val="0043160D"/>
    <w:rsid w:val="00471A87"/>
    <w:rsid w:val="00492155"/>
    <w:rsid w:val="004979C3"/>
    <w:rsid w:val="004A0670"/>
    <w:rsid w:val="004A07AC"/>
    <w:rsid w:val="004B0285"/>
    <w:rsid w:val="004B738B"/>
    <w:rsid w:val="004C075A"/>
    <w:rsid w:val="004C2DA7"/>
    <w:rsid w:val="0052781E"/>
    <w:rsid w:val="00561BBD"/>
    <w:rsid w:val="0057597E"/>
    <w:rsid w:val="005C175D"/>
    <w:rsid w:val="0060091A"/>
    <w:rsid w:val="00645B2F"/>
    <w:rsid w:val="0066690B"/>
    <w:rsid w:val="006772F4"/>
    <w:rsid w:val="00682B0C"/>
    <w:rsid w:val="00690E28"/>
    <w:rsid w:val="006A4F81"/>
    <w:rsid w:val="006A57A6"/>
    <w:rsid w:val="006B2CFA"/>
    <w:rsid w:val="006B39D5"/>
    <w:rsid w:val="00707435"/>
    <w:rsid w:val="00716E66"/>
    <w:rsid w:val="00735399"/>
    <w:rsid w:val="00771154"/>
    <w:rsid w:val="00787162"/>
    <w:rsid w:val="007A718D"/>
    <w:rsid w:val="007E1D4E"/>
    <w:rsid w:val="007E5939"/>
    <w:rsid w:val="007F1563"/>
    <w:rsid w:val="007F7425"/>
    <w:rsid w:val="00810EFE"/>
    <w:rsid w:val="00812445"/>
    <w:rsid w:val="00822048"/>
    <w:rsid w:val="00832AF6"/>
    <w:rsid w:val="00863314"/>
    <w:rsid w:val="0086526B"/>
    <w:rsid w:val="008B32E6"/>
    <w:rsid w:val="008C4F24"/>
    <w:rsid w:val="008D11FD"/>
    <w:rsid w:val="008F0183"/>
    <w:rsid w:val="00904E45"/>
    <w:rsid w:val="00937F83"/>
    <w:rsid w:val="009407DA"/>
    <w:rsid w:val="009414DA"/>
    <w:rsid w:val="009467D5"/>
    <w:rsid w:val="009B401E"/>
    <w:rsid w:val="009B478E"/>
    <w:rsid w:val="009B6795"/>
    <w:rsid w:val="009E3A85"/>
    <w:rsid w:val="009F278C"/>
    <w:rsid w:val="00A0106C"/>
    <w:rsid w:val="00A01589"/>
    <w:rsid w:val="00A2055B"/>
    <w:rsid w:val="00A5358C"/>
    <w:rsid w:val="00A61974"/>
    <w:rsid w:val="00AA35E2"/>
    <w:rsid w:val="00AD5C80"/>
    <w:rsid w:val="00AF52E6"/>
    <w:rsid w:val="00B97A3D"/>
    <w:rsid w:val="00BD5FC3"/>
    <w:rsid w:val="00BE3AAC"/>
    <w:rsid w:val="00BF0FAA"/>
    <w:rsid w:val="00BF5B11"/>
    <w:rsid w:val="00C01BC3"/>
    <w:rsid w:val="00C02598"/>
    <w:rsid w:val="00C12B2E"/>
    <w:rsid w:val="00C23DC7"/>
    <w:rsid w:val="00C65FEA"/>
    <w:rsid w:val="00C75070"/>
    <w:rsid w:val="00C92F10"/>
    <w:rsid w:val="00CA73FC"/>
    <w:rsid w:val="00CE7C8B"/>
    <w:rsid w:val="00CF0859"/>
    <w:rsid w:val="00D217C9"/>
    <w:rsid w:val="00D555A4"/>
    <w:rsid w:val="00D7261D"/>
    <w:rsid w:val="00D76270"/>
    <w:rsid w:val="00D90960"/>
    <w:rsid w:val="00D911FD"/>
    <w:rsid w:val="00DB3379"/>
    <w:rsid w:val="00DC1574"/>
    <w:rsid w:val="00DC2FC3"/>
    <w:rsid w:val="00DE4A4A"/>
    <w:rsid w:val="00DF5533"/>
    <w:rsid w:val="00E301FC"/>
    <w:rsid w:val="00E333C0"/>
    <w:rsid w:val="00E95138"/>
    <w:rsid w:val="00ED6A19"/>
    <w:rsid w:val="00ED7151"/>
    <w:rsid w:val="00EE7A34"/>
    <w:rsid w:val="00EF40E8"/>
    <w:rsid w:val="00F1591C"/>
    <w:rsid w:val="00F23D0D"/>
    <w:rsid w:val="00F26E7F"/>
    <w:rsid w:val="00F37D40"/>
    <w:rsid w:val="00F40E5D"/>
    <w:rsid w:val="00F520ED"/>
    <w:rsid w:val="00F6434D"/>
    <w:rsid w:val="00F70CCB"/>
    <w:rsid w:val="00F84B28"/>
    <w:rsid w:val="00F9119A"/>
    <w:rsid w:val="00FA40FE"/>
    <w:rsid w:val="00FB71B0"/>
    <w:rsid w:val="00FE2DF1"/>
    <w:rsid w:val="00FE5B5C"/>
    <w:rsid w:val="0A03D18E"/>
    <w:rsid w:val="0DE81995"/>
    <w:rsid w:val="1EB900F5"/>
    <w:rsid w:val="2B558CF3"/>
    <w:rsid w:val="33F00159"/>
    <w:rsid w:val="65FB391A"/>
    <w:rsid w:val="7A2FE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F856C7"/>
  <w14:defaultImageDpi w14:val="300"/>
  <w15:docId w15:val="{EEF48390-F45D-436C-92E1-891CEFD6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7979"/>
    <w:pPr>
      <w:spacing w:line="240" w:lineRule="exact"/>
    </w:pPr>
    <w:rPr>
      <w:rFonts w:ascii="Myriad Pro" w:hAnsi="Myriad Pro"/>
      <w:sz w:val="22"/>
      <w:szCs w:val="22"/>
    </w:rPr>
  </w:style>
  <w:style w:type="paragraph" w:styleId="berschrift1">
    <w:name w:val="heading 1"/>
    <w:basedOn w:val="Standard"/>
    <w:next w:val="Standard"/>
    <w:link w:val="berschrift1Zchn"/>
    <w:uiPriority w:val="9"/>
    <w:qFormat/>
    <w:rsid w:val="001449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1A8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71A87"/>
    <w:rPr>
      <w:rFonts w:ascii="Lucida Grande" w:hAnsi="Lucida Grande" w:cs="Lucida Grande"/>
      <w:sz w:val="18"/>
      <w:szCs w:val="18"/>
    </w:rPr>
  </w:style>
  <w:style w:type="paragraph" w:customStyle="1" w:styleId="Empfnger">
    <w:name w:val="Empfänger"/>
    <w:qFormat/>
    <w:rsid w:val="009B478E"/>
    <w:rPr>
      <w:rFonts w:ascii="Calibri" w:hAnsi="Calibri"/>
      <w:sz w:val="22"/>
      <w:szCs w:val="22"/>
    </w:rPr>
  </w:style>
  <w:style w:type="character" w:customStyle="1" w:styleId="berschrift1Zchn">
    <w:name w:val="Überschrift 1 Zchn"/>
    <w:basedOn w:val="Absatz-Standardschriftart"/>
    <w:link w:val="berschrift1"/>
    <w:uiPriority w:val="9"/>
    <w:rsid w:val="001449F9"/>
    <w:rPr>
      <w:rFonts w:asciiTheme="majorHAnsi" w:eastAsiaTheme="majorEastAsia" w:hAnsiTheme="majorHAnsi" w:cstheme="majorBidi"/>
      <w:b/>
      <w:bCs/>
      <w:color w:val="345A8A" w:themeColor="accent1" w:themeShade="B5"/>
      <w:sz w:val="32"/>
      <w:szCs w:val="32"/>
    </w:rPr>
  </w:style>
  <w:style w:type="paragraph" w:customStyle="1" w:styleId="Flietext">
    <w:name w:val="Fließtext"/>
    <w:qFormat/>
    <w:rsid w:val="009B478E"/>
    <w:pPr>
      <w:spacing w:after="120"/>
    </w:pPr>
    <w:rPr>
      <w:rFonts w:ascii="Calibri" w:hAnsi="Calibri"/>
      <w:sz w:val="22"/>
      <w:szCs w:val="22"/>
    </w:rPr>
  </w:style>
  <w:style w:type="paragraph" w:customStyle="1" w:styleId="berschrift">
    <w:name w:val="Überschrift"/>
    <w:basedOn w:val="Flietext"/>
    <w:qFormat/>
    <w:rsid w:val="001449F9"/>
    <w:pPr>
      <w:spacing w:after="454" w:line="280" w:lineRule="exact"/>
    </w:pPr>
    <w:rPr>
      <w:b/>
      <w:sz w:val="26"/>
    </w:rPr>
  </w:style>
  <w:style w:type="paragraph" w:styleId="Kopfzeile">
    <w:name w:val="header"/>
    <w:basedOn w:val="Standard"/>
    <w:link w:val="KopfzeileZchn"/>
    <w:uiPriority w:val="99"/>
    <w:unhideWhenUsed/>
    <w:rsid w:val="00682B0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2B0C"/>
    <w:rPr>
      <w:rFonts w:ascii="Myriad Pro" w:hAnsi="Myriad Pro"/>
      <w:sz w:val="22"/>
      <w:szCs w:val="22"/>
    </w:rPr>
  </w:style>
  <w:style w:type="paragraph" w:styleId="Fuzeile">
    <w:name w:val="footer"/>
    <w:basedOn w:val="Standard"/>
    <w:link w:val="FuzeileZchn"/>
    <w:uiPriority w:val="99"/>
    <w:unhideWhenUsed/>
    <w:rsid w:val="00682B0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82B0C"/>
    <w:rPr>
      <w:rFonts w:ascii="Myriad Pro" w:hAnsi="Myriad Pro"/>
      <w:sz w:val="22"/>
      <w:szCs w:val="22"/>
    </w:rPr>
  </w:style>
  <w:style w:type="character" w:styleId="Hyperlink">
    <w:name w:val="Hyperlink"/>
    <w:basedOn w:val="Absatz-Standardschriftart"/>
    <w:uiPriority w:val="99"/>
    <w:unhideWhenUsed/>
    <w:rsid w:val="001E586E"/>
    <w:rPr>
      <w:color w:val="0000FF"/>
      <w:u w:val="single"/>
    </w:rPr>
  </w:style>
  <w:style w:type="paragraph" w:styleId="Listenabsatz">
    <w:name w:val="List Paragraph"/>
    <w:basedOn w:val="Standard"/>
    <w:uiPriority w:val="34"/>
    <w:qFormat/>
    <w:rsid w:val="001E586E"/>
    <w:pPr>
      <w:ind w:left="720"/>
      <w:contextualSpacing/>
    </w:pPr>
  </w:style>
  <w:style w:type="character" w:styleId="Kommentarzeichen">
    <w:name w:val="annotation reference"/>
    <w:basedOn w:val="Absatz-Standardschriftart"/>
    <w:uiPriority w:val="99"/>
    <w:semiHidden/>
    <w:unhideWhenUsed/>
    <w:rsid w:val="00492155"/>
    <w:rPr>
      <w:sz w:val="16"/>
      <w:szCs w:val="16"/>
    </w:rPr>
  </w:style>
  <w:style w:type="paragraph" w:styleId="Kommentartext">
    <w:name w:val="annotation text"/>
    <w:basedOn w:val="Standard"/>
    <w:link w:val="KommentartextZchn"/>
    <w:uiPriority w:val="99"/>
    <w:unhideWhenUsed/>
    <w:rsid w:val="00492155"/>
    <w:pPr>
      <w:spacing w:line="240" w:lineRule="auto"/>
    </w:pPr>
    <w:rPr>
      <w:sz w:val="20"/>
      <w:szCs w:val="20"/>
    </w:rPr>
  </w:style>
  <w:style w:type="character" w:customStyle="1" w:styleId="KommentartextZchn">
    <w:name w:val="Kommentartext Zchn"/>
    <w:basedOn w:val="Absatz-Standardschriftart"/>
    <w:link w:val="Kommentartext"/>
    <w:uiPriority w:val="99"/>
    <w:rsid w:val="00492155"/>
    <w:rPr>
      <w:rFonts w:ascii="Myriad Pro" w:hAnsi="Myriad Pro"/>
      <w:sz w:val="20"/>
      <w:szCs w:val="20"/>
    </w:rPr>
  </w:style>
  <w:style w:type="paragraph" w:styleId="Kommentarthema">
    <w:name w:val="annotation subject"/>
    <w:basedOn w:val="Kommentartext"/>
    <w:next w:val="Kommentartext"/>
    <w:link w:val="KommentarthemaZchn"/>
    <w:uiPriority w:val="99"/>
    <w:semiHidden/>
    <w:unhideWhenUsed/>
    <w:rsid w:val="00492155"/>
    <w:rPr>
      <w:b/>
      <w:bCs/>
    </w:rPr>
  </w:style>
  <w:style w:type="character" w:customStyle="1" w:styleId="KommentarthemaZchn">
    <w:name w:val="Kommentarthema Zchn"/>
    <w:basedOn w:val="KommentartextZchn"/>
    <w:link w:val="Kommentarthema"/>
    <w:uiPriority w:val="99"/>
    <w:semiHidden/>
    <w:rsid w:val="00492155"/>
    <w:rPr>
      <w:rFonts w:ascii="Myriad Pro" w:hAnsi="Myriad Pro"/>
      <w:b/>
      <w:bCs/>
      <w:sz w:val="20"/>
      <w:szCs w:val="20"/>
    </w:rPr>
  </w:style>
  <w:style w:type="paragraph" w:styleId="NurText">
    <w:name w:val="Plain Text"/>
    <w:basedOn w:val="Standard"/>
    <w:link w:val="NurTextZchn"/>
    <w:uiPriority w:val="99"/>
    <w:semiHidden/>
    <w:unhideWhenUsed/>
    <w:rsid w:val="00CF0859"/>
    <w:pPr>
      <w:spacing w:line="240" w:lineRule="auto"/>
    </w:pPr>
    <w:rPr>
      <w:rFonts w:ascii="Calibri" w:eastAsiaTheme="minorHAnsi" w:hAnsi="Calibri"/>
      <w:szCs w:val="21"/>
      <w:lang w:val="de-AT" w:eastAsia="en-US"/>
    </w:rPr>
  </w:style>
  <w:style w:type="character" w:customStyle="1" w:styleId="NurTextZchn">
    <w:name w:val="Nur Text Zchn"/>
    <w:basedOn w:val="Absatz-Standardschriftart"/>
    <w:link w:val="NurText"/>
    <w:uiPriority w:val="99"/>
    <w:semiHidden/>
    <w:rsid w:val="00CF0859"/>
    <w:rPr>
      <w:rFonts w:ascii="Calibri" w:eastAsiaTheme="minorHAnsi" w:hAnsi="Calibri"/>
      <w:sz w:val="22"/>
      <w:szCs w:val="21"/>
      <w:lang w:val="de-AT" w:eastAsia="en-US"/>
    </w:rPr>
  </w:style>
  <w:style w:type="paragraph" w:styleId="berarbeitung">
    <w:name w:val="Revision"/>
    <w:hidden/>
    <w:uiPriority w:val="99"/>
    <w:semiHidden/>
    <w:rsid w:val="00E301FC"/>
    <w:rPr>
      <w:rFonts w:ascii="Myriad Pro" w:hAnsi="Myriad Pro"/>
      <w:sz w:val="22"/>
      <w:szCs w:val="22"/>
    </w:rPr>
  </w:style>
  <w:style w:type="paragraph" w:styleId="StandardWeb">
    <w:name w:val="Normal (Web)"/>
    <w:basedOn w:val="Standard"/>
    <w:uiPriority w:val="99"/>
    <w:unhideWhenUsed/>
    <w:rsid w:val="006A4F81"/>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elementtoproof">
    <w:name w:val="elementtoproof"/>
    <w:basedOn w:val="Standard"/>
    <w:uiPriority w:val="99"/>
    <w:rsid w:val="0052781E"/>
    <w:pPr>
      <w:spacing w:line="240" w:lineRule="auto"/>
    </w:pPr>
    <w:rPr>
      <w:rFonts w:ascii="Times New Roman" w:eastAsiaTheme="minorHAnsi" w:hAnsi="Times New Roman" w:cs="Times New Roman"/>
      <w:sz w:val="24"/>
      <w:szCs w:val="24"/>
      <w:lang w:val="de-AT" w:eastAsia="de-AT"/>
    </w:rPr>
  </w:style>
  <w:style w:type="character" w:styleId="Fett">
    <w:name w:val="Strong"/>
    <w:basedOn w:val="Absatz-Standardschriftart"/>
    <w:uiPriority w:val="22"/>
    <w:qFormat/>
    <w:rsid w:val="004316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4234">
      <w:bodyDiv w:val="1"/>
      <w:marLeft w:val="0"/>
      <w:marRight w:val="0"/>
      <w:marTop w:val="0"/>
      <w:marBottom w:val="0"/>
      <w:divBdr>
        <w:top w:val="none" w:sz="0" w:space="0" w:color="auto"/>
        <w:left w:val="none" w:sz="0" w:space="0" w:color="auto"/>
        <w:bottom w:val="none" w:sz="0" w:space="0" w:color="auto"/>
        <w:right w:val="none" w:sz="0" w:space="0" w:color="auto"/>
      </w:divBdr>
    </w:div>
    <w:div w:id="648944464">
      <w:bodyDiv w:val="1"/>
      <w:marLeft w:val="0"/>
      <w:marRight w:val="0"/>
      <w:marTop w:val="0"/>
      <w:marBottom w:val="0"/>
      <w:divBdr>
        <w:top w:val="none" w:sz="0" w:space="0" w:color="auto"/>
        <w:left w:val="none" w:sz="0" w:space="0" w:color="auto"/>
        <w:bottom w:val="none" w:sz="0" w:space="0" w:color="auto"/>
        <w:right w:val="none" w:sz="0" w:space="0" w:color="auto"/>
      </w:divBdr>
    </w:div>
    <w:div w:id="811749370">
      <w:bodyDiv w:val="1"/>
      <w:marLeft w:val="0"/>
      <w:marRight w:val="0"/>
      <w:marTop w:val="0"/>
      <w:marBottom w:val="0"/>
      <w:divBdr>
        <w:top w:val="none" w:sz="0" w:space="0" w:color="auto"/>
        <w:left w:val="none" w:sz="0" w:space="0" w:color="auto"/>
        <w:bottom w:val="none" w:sz="0" w:space="0" w:color="auto"/>
        <w:right w:val="none" w:sz="0" w:space="0" w:color="auto"/>
      </w:divBdr>
    </w:div>
    <w:div w:id="1051149984">
      <w:bodyDiv w:val="1"/>
      <w:marLeft w:val="0"/>
      <w:marRight w:val="0"/>
      <w:marTop w:val="0"/>
      <w:marBottom w:val="0"/>
      <w:divBdr>
        <w:top w:val="none" w:sz="0" w:space="0" w:color="auto"/>
        <w:left w:val="none" w:sz="0" w:space="0" w:color="auto"/>
        <w:bottom w:val="none" w:sz="0" w:space="0" w:color="auto"/>
        <w:right w:val="none" w:sz="0" w:space="0" w:color="auto"/>
      </w:divBdr>
    </w:div>
    <w:div w:id="1223566303">
      <w:bodyDiv w:val="1"/>
      <w:marLeft w:val="0"/>
      <w:marRight w:val="0"/>
      <w:marTop w:val="0"/>
      <w:marBottom w:val="0"/>
      <w:divBdr>
        <w:top w:val="none" w:sz="0" w:space="0" w:color="auto"/>
        <w:left w:val="none" w:sz="0" w:space="0" w:color="auto"/>
        <w:bottom w:val="none" w:sz="0" w:space="0" w:color="auto"/>
        <w:right w:val="none" w:sz="0" w:space="0" w:color="auto"/>
      </w:divBdr>
    </w:div>
    <w:div w:id="1293096257">
      <w:bodyDiv w:val="1"/>
      <w:marLeft w:val="0"/>
      <w:marRight w:val="0"/>
      <w:marTop w:val="0"/>
      <w:marBottom w:val="0"/>
      <w:divBdr>
        <w:top w:val="none" w:sz="0" w:space="0" w:color="auto"/>
        <w:left w:val="none" w:sz="0" w:space="0" w:color="auto"/>
        <w:bottom w:val="none" w:sz="0" w:space="0" w:color="auto"/>
        <w:right w:val="none" w:sz="0" w:space="0" w:color="auto"/>
      </w:divBdr>
    </w:div>
    <w:div w:id="1557005485">
      <w:bodyDiv w:val="1"/>
      <w:marLeft w:val="0"/>
      <w:marRight w:val="0"/>
      <w:marTop w:val="0"/>
      <w:marBottom w:val="0"/>
      <w:divBdr>
        <w:top w:val="none" w:sz="0" w:space="0" w:color="auto"/>
        <w:left w:val="none" w:sz="0" w:space="0" w:color="auto"/>
        <w:bottom w:val="none" w:sz="0" w:space="0" w:color="auto"/>
        <w:right w:val="none" w:sz="0" w:space="0" w:color="auto"/>
      </w:divBdr>
    </w:div>
    <w:div w:id="1707755248">
      <w:bodyDiv w:val="1"/>
      <w:marLeft w:val="0"/>
      <w:marRight w:val="0"/>
      <w:marTop w:val="0"/>
      <w:marBottom w:val="0"/>
      <w:divBdr>
        <w:top w:val="none" w:sz="0" w:space="0" w:color="auto"/>
        <w:left w:val="none" w:sz="0" w:space="0" w:color="auto"/>
        <w:bottom w:val="none" w:sz="0" w:space="0" w:color="auto"/>
        <w:right w:val="none" w:sz="0" w:space="0" w:color="auto"/>
      </w:divBdr>
    </w:div>
    <w:div w:id="1786539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uestmobilityticket.a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df5add-f786-4f37-84b5-e88bf3637a96">
      <Terms xmlns="http://schemas.microsoft.com/office/infopath/2007/PartnerControls"/>
    </lcf76f155ced4ddcb4097134ff3c332f>
    <Creatorofthedocuments xmlns="dadf5add-f786-4f37-84b5-e88bf3637a96" xsi:nil="true"/>
    <TaxCatchAll xmlns="7ccb63d1-0b42-4b6f-89db-ac46473393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F5C45260B3EC046BA8727300BABEAF2" ma:contentTypeVersion="16" ma:contentTypeDescription="Ein neues Dokument erstellen." ma:contentTypeScope="" ma:versionID="861f89fb1c98b2af9431fbb5f07d1a0a">
  <xsd:schema xmlns:xsd="http://www.w3.org/2001/XMLSchema" xmlns:xs="http://www.w3.org/2001/XMLSchema" xmlns:p="http://schemas.microsoft.com/office/2006/metadata/properties" xmlns:ns2="dadf5add-f786-4f37-84b5-e88bf3637a96" xmlns:ns3="7ccb63d1-0b42-4b6f-89db-ac464733937b" targetNamespace="http://schemas.microsoft.com/office/2006/metadata/properties" ma:root="true" ma:fieldsID="d5b47c2deb150d10e7f306a126833d8c" ns2:_="" ns3:_="">
    <xsd:import namespace="dadf5add-f786-4f37-84b5-e88bf3637a96"/>
    <xsd:import namespace="7ccb63d1-0b42-4b6f-89db-ac46473393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Creatorofthedocu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f5add-f786-4f37-84b5-e88bf3637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8890597-b829-483e-a757-f207df39003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reatorofthedocuments" ma:index="23" nillable="true" ma:displayName="Creator of the documents" ma:format="Dropdown" ma:internalName="Creatorofthedocu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cb63d1-0b42-4b6f-89db-ac464733937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7f4f83de-86c9-4fa6-94cc-318ae95bc5bc}" ma:internalName="TaxCatchAll" ma:showField="CatchAllData" ma:web="7ccb63d1-0b42-4b6f-89db-ac46473393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87771-00AD-4835-8351-1A3410980606}">
  <ds:schemaRefs>
    <ds:schemaRef ds:uri="http://schemas.openxmlformats.org/officeDocument/2006/bibliography"/>
  </ds:schemaRefs>
</ds:datastoreItem>
</file>

<file path=customXml/itemProps2.xml><?xml version="1.0" encoding="utf-8"?>
<ds:datastoreItem xmlns:ds="http://schemas.openxmlformats.org/officeDocument/2006/customXml" ds:itemID="{28B5F661-8C35-4BAA-9886-41211E8FEC9D}">
  <ds:schemaRefs>
    <ds:schemaRef ds:uri="http://schemas.microsoft.com/sharepoint/v3/contenttype/forms"/>
  </ds:schemaRefs>
</ds:datastoreItem>
</file>

<file path=customXml/itemProps3.xml><?xml version="1.0" encoding="utf-8"?>
<ds:datastoreItem xmlns:ds="http://schemas.openxmlformats.org/officeDocument/2006/customXml" ds:itemID="{C58EA8B8-C6E1-4986-BBDB-C42200B86E08}">
  <ds:schemaRefs>
    <ds:schemaRef ds:uri="http://schemas.microsoft.com/office/2006/metadata/properties"/>
    <ds:schemaRef ds:uri="http://schemas.microsoft.com/office/infopath/2007/PartnerControls"/>
    <ds:schemaRef ds:uri="dadf5add-f786-4f37-84b5-e88bf3637a96"/>
    <ds:schemaRef ds:uri="7ccb63d1-0b42-4b6f-89db-ac464733937b"/>
  </ds:schemaRefs>
</ds:datastoreItem>
</file>

<file path=customXml/itemProps4.xml><?xml version="1.0" encoding="utf-8"?>
<ds:datastoreItem xmlns:ds="http://schemas.openxmlformats.org/officeDocument/2006/customXml" ds:itemID="{EC040B31-3F4C-448E-9415-1CB2CB0B9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f5add-f786-4f37-84b5-e88bf3637a96"/>
    <ds:schemaRef ds:uri="7ccb63d1-0b42-4b6f-89db-ac4647339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01d9c2-c7ac-4129-add1-9266ea60063c}" enabled="0" method="" siteId="{1601d9c2-c7ac-4129-add1-9266ea60063c}"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2493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Sazburg Verkehr</dc:creator>
  <cp:keywords/>
  <dc:description/>
  <cp:lastModifiedBy>Eva Weiß</cp:lastModifiedBy>
  <cp:revision>12</cp:revision>
  <cp:lastPrinted>2015-06-29T22:23:00Z</cp:lastPrinted>
  <dcterms:created xsi:type="dcterms:W3CDTF">2024-10-14T07:40:00Z</dcterms:created>
  <dcterms:modified xsi:type="dcterms:W3CDTF">2025-04-09T13:07:00Z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0x0101008F5C45260B3EC046BA8727300BABEAF2</vt:lpwstr>
  </property>
  <property fmtid="{D5CDD505-2E9C-101B-9397-08002B2CF9AE}" pid="3" name="MediaServiceImageTags">
    <vt:lpwstr/>
  </property>
</Properties>
</file>